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36B" w:rsidRPr="00A812E6" w:rsidRDefault="0080536B" w:rsidP="0080536B">
      <w:pPr>
        <w:pStyle w:val="Corpodetexto"/>
        <w:jc w:val="both"/>
        <w:rPr>
          <w:rFonts w:ascii="Arial" w:hAnsi="Arial" w:cs="Arial"/>
          <w:sz w:val="22"/>
          <w:szCs w:val="22"/>
        </w:rPr>
      </w:pPr>
    </w:p>
    <w:p w:rsidR="0080536B" w:rsidRPr="00A812E6" w:rsidRDefault="0080536B" w:rsidP="0080536B">
      <w:pPr>
        <w:pStyle w:val="Corpodetexto"/>
        <w:jc w:val="both"/>
        <w:rPr>
          <w:rFonts w:ascii="Arial" w:hAnsi="Arial" w:cs="Arial"/>
          <w:sz w:val="22"/>
          <w:szCs w:val="22"/>
        </w:rPr>
      </w:pPr>
      <w:r>
        <w:rPr>
          <w:rFonts w:ascii="Arial" w:hAnsi="Arial" w:cs="Arial"/>
          <w:noProof/>
          <w:sz w:val="22"/>
          <w:szCs w:val="22"/>
        </w:rPr>
        <w:drawing>
          <wp:inline distT="0" distB="0" distL="0" distR="0" wp14:anchorId="36A4085E" wp14:editId="4DE1D3A4">
            <wp:extent cx="1933575" cy="1009650"/>
            <wp:effectExtent l="19050" t="0" r="9525" b="0"/>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srcRect/>
                    <a:stretch>
                      <a:fillRect/>
                    </a:stretch>
                  </pic:blipFill>
                  <pic:spPr bwMode="auto">
                    <a:xfrm>
                      <a:off x="0" y="0"/>
                      <a:ext cx="1933575" cy="1009650"/>
                    </a:xfrm>
                    <a:prstGeom prst="rect">
                      <a:avLst/>
                    </a:prstGeom>
                    <a:noFill/>
                    <a:ln w="9525">
                      <a:noFill/>
                      <a:miter lim="800000"/>
                      <a:headEnd/>
                      <a:tailEnd/>
                    </a:ln>
                  </pic:spPr>
                </pic:pic>
              </a:graphicData>
            </a:graphic>
          </wp:inline>
        </w:drawing>
      </w:r>
    </w:p>
    <w:p w:rsidR="0080536B" w:rsidRPr="00A812E6" w:rsidRDefault="0080536B" w:rsidP="0080536B">
      <w:pPr>
        <w:pStyle w:val="Corpodetexto"/>
        <w:jc w:val="both"/>
        <w:rPr>
          <w:rFonts w:ascii="Arial" w:hAnsi="Arial" w:cs="Arial"/>
          <w:sz w:val="22"/>
          <w:szCs w:val="22"/>
        </w:rPr>
      </w:pPr>
    </w:p>
    <w:p w:rsidR="0080536B" w:rsidRPr="00A812E6" w:rsidRDefault="0080536B" w:rsidP="0080536B">
      <w:pPr>
        <w:pStyle w:val="Corpodetexto"/>
        <w:jc w:val="both"/>
        <w:rPr>
          <w:rFonts w:ascii="Arial" w:hAnsi="Arial" w:cs="Arial"/>
          <w:sz w:val="22"/>
          <w:szCs w:val="22"/>
        </w:rPr>
      </w:pPr>
    </w:p>
    <w:p w:rsidR="0080536B" w:rsidRPr="00A812E6" w:rsidRDefault="0080536B" w:rsidP="0080536B">
      <w:pPr>
        <w:pStyle w:val="Corpodetexto"/>
        <w:jc w:val="both"/>
        <w:rPr>
          <w:rFonts w:ascii="Arial" w:hAnsi="Arial" w:cs="Arial"/>
          <w:sz w:val="22"/>
          <w:szCs w:val="22"/>
        </w:rPr>
      </w:pPr>
      <w:r w:rsidRPr="00A812E6">
        <w:rPr>
          <w:rFonts w:ascii="Arial" w:hAnsi="Arial" w:cs="Arial"/>
          <w:sz w:val="22"/>
          <w:szCs w:val="22"/>
        </w:rPr>
        <w:t>ESTADO DE SANTA CATARINA</w:t>
      </w:r>
    </w:p>
    <w:p w:rsidR="0080536B" w:rsidRPr="00A812E6" w:rsidRDefault="0080536B" w:rsidP="0080536B">
      <w:pPr>
        <w:pStyle w:val="Corpodetexto"/>
        <w:jc w:val="both"/>
        <w:rPr>
          <w:rFonts w:ascii="Arial" w:hAnsi="Arial" w:cs="Arial"/>
          <w:sz w:val="22"/>
          <w:szCs w:val="22"/>
        </w:rPr>
      </w:pPr>
      <w:r w:rsidRPr="00A812E6">
        <w:rPr>
          <w:rFonts w:ascii="Arial" w:hAnsi="Arial" w:cs="Arial"/>
          <w:sz w:val="22"/>
          <w:szCs w:val="22"/>
        </w:rPr>
        <w:t>CÂMARA DE VEREADORES DE MAJOR VIEIRA</w:t>
      </w:r>
      <w:r w:rsidRPr="00A812E6">
        <w:rPr>
          <w:rFonts w:ascii="Arial" w:hAnsi="Arial" w:cs="Arial"/>
          <w:sz w:val="22"/>
          <w:szCs w:val="22"/>
        </w:rPr>
        <w:tab/>
      </w:r>
      <w:r w:rsidRPr="00A812E6">
        <w:rPr>
          <w:rFonts w:ascii="Arial" w:hAnsi="Arial" w:cs="Arial"/>
          <w:sz w:val="22"/>
          <w:szCs w:val="22"/>
        </w:rPr>
        <w:tab/>
      </w:r>
      <w:r w:rsidRPr="00A812E6">
        <w:rPr>
          <w:rFonts w:ascii="Arial" w:hAnsi="Arial" w:cs="Arial"/>
          <w:sz w:val="22"/>
          <w:szCs w:val="22"/>
        </w:rPr>
        <w:tab/>
      </w:r>
      <w:r w:rsidRPr="00A812E6">
        <w:rPr>
          <w:rFonts w:ascii="Arial" w:hAnsi="Arial" w:cs="Arial"/>
          <w:sz w:val="22"/>
          <w:szCs w:val="22"/>
        </w:rPr>
        <w:tab/>
        <w:t xml:space="preserve">   </w:t>
      </w:r>
    </w:p>
    <w:p w:rsidR="0080536B" w:rsidRPr="00A812E6" w:rsidRDefault="0080536B" w:rsidP="0080536B">
      <w:pPr>
        <w:pStyle w:val="Corpodetexto"/>
        <w:jc w:val="both"/>
        <w:rPr>
          <w:rFonts w:ascii="Arial" w:hAnsi="Arial" w:cs="Arial"/>
          <w:sz w:val="22"/>
          <w:szCs w:val="22"/>
        </w:rPr>
      </w:pPr>
      <w:r w:rsidRPr="00A812E6">
        <w:rPr>
          <w:rFonts w:ascii="Arial" w:hAnsi="Arial" w:cs="Arial"/>
          <w:sz w:val="22"/>
          <w:szCs w:val="22"/>
        </w:rPr>
        <w:t>Rua João Florentino de Sousa nº 688</w:t>
      </w:r>
    </w:p>
    <w:p w:rsidR="0080536B" w:rsidRPr="00A812E6" w:rsidRDefault="0080536B" w:rsidP="0080536B">
      <w:pPr>
        <w:pStyle w:val="Corpodetexto"/>
        <w:jc w:val="both"/>
        <w:rPr>
          <w:rFonts w:ascii="Arial" w:hAnsi="Arial" w:cs="Arial"/>
          <w:sz w:val="22"/>
          <w:szCs w:val="22"/>
        </w:rPr>
      </w:pPr>
      <w:r w:rsidRPr="00A812E6">
        <w:rPr>
          <w:rFonts w:ascii="Arial" w:hAnsi="Arial" w:cs="Arial"/>
          <w:sz w:val="22"/>
          <w:szCs w:val="22"/>
        </w:rPr>
        <w:t xml:space="preserve">Fone </w:t>
      </w:r>
      <w:proofErr w:type="gramStart"/>
      <w:r w:rsidRPr="00A812E6">
        <w:rPr>
          <w:rFonts w:ascii="Arial" w:hAnsi="Arial" w:cs="Arial"/>
          <w:sz w:val="22"/>
          <w:szCs w:val="22"/>
        </w:rPr>
        <w:t>47  3655.1130</w:t>
      </w:r>
      <w:proofErr w:type="gramEnd"/>
    </w:p>
    <w:p w:rsidR="0080536B" w:rsidRPr="00A812E6" w:rsidRDefault="0080536B" w:rsidP="0080536B">
      <w:pPr>
        <w:pStyle w:val="Corpodetexto"/>
        <w:jc w:val="both"/>
        <w:rPr>
          <w:rFonts w:ascii="Arial" w:hAnsi="Arial" w:cs="Arial"/>
          <w:sz w:val="22"/>
          <w:szCs w:val="22"/>
        </w:rPr>
      </w:pPr>
      <w:proofErr w:type="spellStart"/>
      <w:proofErr w:type="gramStart"/>
      <w:r w:rsidRPr="00A812E6">
        <w:rPr>
          <w:rFonts w:ascii="Arial" w:hAnsi="Arial" w:cs="Arial"/>
          <w:sz w:val="22"/>
          <w:szCs w:val="22"/>
        </w:rPr>
        <w:t>Email</w:t>
      </w:r>
      <w:proofErr w:type="spellEnd"/>
      <w:r w:rsidRPr="00A812E6">
        <w:rPr>
          <w:rFonts w:ascii="Arial" w:hAnsi="Arial" w:cs="Arial"/>
          <w:sz w:val="22"/>
          <w:szCs w:val="22"/>
        </w:rPr>
        <w:t xml:space="preserve">  </w:t>
      </w:r>
      <w:hyperlink r:id="rId6" w:history="1">
        <w:r w:rsidRPr="00E74BC5">
          <w:rPr>
            <w:rStyle w:val="Hyperlink"/>
            <w:rFonts w:ascii="Arial" w:eastAsia="Calibri" w:hAnsi="Arial" w:cs="Arial"/>
            <w:sz w:val="22"/>
            <w:szCs w:val="22"/>
          </w:rPr>
          <w:t>camaramvsc@yahoo.com.br</w:t>
        </w:r>
        <w:proofErr w:type="gramEnd"/>
      </w:hyperlink>
    </w:p>
    <w:p w:rsidR="0080536B" w:rsidRPr="00A812E6" w:rsidRDefault="0080536B" w:rsidP="0080536B">
      <w:pPr>
        <w:pStyle w:val="Corpodetexto"/>
        <w:jc w:val="both"/>
        <w:rPr>
          <w:rFonts w:ascii="Arial" w:hAnsi="Arial" w:cs="Arial"/>
          <w:sz w:val="22"/>
          <w:szCs w:val="22"/>
        </w:rPr>
      </w:pPr>
    </w:p>
    <w:tbl>
      <w:tblPr>
        <w:tblW w:w="0" w:type="auto"/>
        <w:tblLook w:val="04A0" w:firstRow="1" w:lastRow="0" w:firstColumn="1" w:lastColumn="0" w:noHBand="0" w:noVBand="1"/>
      </w:tblPr>
      <w:tblGrid>
        <w:gridCol w:w="1842"/>
        <w:gridCol w:w="970"/>
      </w:tblGrid>
      <w:tr w:rsidR="0080536B" w:rsidRPr="00A812E6" w:rsidTr="0080536B">
        <w:tc>
          <w:tcPr>
            <w:tcW w:w="1842" w:type="dxa"/>
          </w:tcPr>
          <w:p w:rsidR="0080536B" w:rsidRPr="00A812E6" w:rsidRDefault="0080536B" w:rsidP="0080536B">
            <w:pPr>
              <w:jc w:val="both"/>
              <w:rPr>
                <w:rFonts w:ascii="Arial" w:hAnsi="Arial" w:cs="Arial"/>
              </w:rPr>
            </w:pPr>
          </w:p>
        </w:tc>
        <w:tc>
          <w:tcPr>
            <w:tcW w:w="970" w:type="dxa"/>
          </w:tcPr>
          <w:p w:rsidR="0080536B" w:rsidRPr="00A812E6" w:rsidRDefault="0080536B" w:rsidP="0080536B">
            <w:pPr>
              <w:jc w:val="both"/>
              <w:rPr>
                <w:rFonts w:ascii="Arial" w:hAnsi="Arial" w:cs="Arial"/>
              </w:rPr>
            </w:pPr>
          </w:p>
        </w:tc>
      </w:tr>
    </w:tbl>
    <w:p w:rsidR="0080536B" w:rsidRDefault="0080536B" w:rsidP="0080536B">
      <w:pPr>
        <w:pStyle w:val="Corpodetexto"/>
        <w:jc w:val="both"/>
        <w:rPr>
          <w:rFonts w:ascii="Arial" w:hAnsi="Arial" w:cs="Arial"/>
          <w:sz w:val="22"/>
          <w:szCs w:val="22"/>
        </w:rPr>
      </w:pPr>
      <w:r w:rsidRPr="00E475A4">
        <w:rPr>
          <w:rFonts w:ascii="Arial" w:hAnsi="Arial" w:cs="Arial"/>
          <w:color w:val="7B7B7B" w:themeColor="accent3" w:themeShade="BF"/>
          <w:sz w:val="22"/>
          <w:szCs w:val="22"/>
        </w:rPr>
        <w:t>RELATÓRIO DE CONTROLE INTERNO DA CÂMARA DE VEREADORES DE MAJOR VIEIRA, REFERENT</w:t>
      </w:r>
      <w:r>
        <w:rPr>
          <w:rFonts w:ascii="Arial" w:hAnsi="Arial" w:cs="Arial"/>
          <w:color w:val="7B7B7B" w:themeColor="accent3" w:themeShade="BF"/>
          <w:sz w:val="22"/>
          <w:szCs w:val="22"/>
        </w:rPr>
        <w:t xml:space="preserve">E </w:t>
      </w:r>
      <w:proofErr w:type="gramStart"/>
      <w:r>
        <w:rPr>
          <w:rFonts w:ascii="Arial" w:hAnsi="Arial" w:cs="Arial"/>
          <w:color w:val="7B7B7B" w:themeColor="accent3" w:themeShade="BF"/>
          <w:sz w:val="22"/>
          <w:szCs w:val="22"/>
        </w:rPr>
        <w:t>AO  BIMESTRE</w:t>
      </w:r>
      <w:proofErr w:type="gramEnd"/>
      <w:r>
        <w:rPr>
          <w:rFonts w:ascii="Arial" w:hAnsi="Arial" w:cs="Arial"/>
          <w:color w:val="7B7B7B" w:themeColor="accent3" w:themeShade="BF"/>
          <w:sz w:val="22"/>
          <w:szCs w:val="22"/>
        </w:rPr>
        <w:t xml:space="preserve">   Novembro/Dezembro /2017</w:t>
      </w:r>
      <w:r>
        <w:rPr>
          <w:rFonts w:ascii="Arial" w:hAnsi="Arial" w:cs="Arial"/>
          <w:sz w:val="22"/>
          <w:szCs w:val="22"/>
        </w:rPr>
        <w:t>.</w:t>
      </w:r>
    </w:p>
    <w:p w:rsidR="0080536B" w:rsidRDefault="0080536B" w:rsidP="0080536B">
      <w:pPr>
        <w:pStyle w:val="Corpodetexto"/>
        <w:jc w:val="both"/>
        <w:rPr>
          <w:rFonts w:ascii="Arial" w:hAnsi="Arial" w:cs="Arial"/>
          <w:sz w:val="22"/>
          <w:szCs w:val="22"/>
        </w:rPr>
      </w:pPr>
    </w:p>
    <w:p w:rsidR="0080536B" w:rsidRPr="00A812E6" w:rsidRDefault="0080536B" w:rsidP="0080536B">
      <w:pPr>
        <w:pStyle w:val="Corpodetexto"/>
        <w:jc w:val="both"/>
        <w:rPr>
          <w:rFonts w:ascii="Arial" w:hAnsi="Arial" w:cs="Arial"/>
          <w:sz w:val="22"/>
          <w:szCs w:val="22"/>
        </w:rPr>
      </w:pPr>
      <w:r w:rsidRPr="00A812E6">
        <w:rPr>
          <w:rFonts w:ascii="Arial" w:hAnsi="Arial" w:cs="Arial"/>
          <w:sz w:val="22"/>
          <w:szCs w:val="22"/>
        </w:rPr>
        <w:t>ORIGEM:                      Poder Legislativo Municipal de Major Vieira</w:t>
      </w:r>
    </w:p>
    <w:p w:rsidR="0080536B" w:rsidRPr="00A812E6" w:rsidRDefault="0080536B" w:rsidP="0080536B">
      <w:pPr>
        <w:pStyle w:val="Corpodetexto"/>
        <w:jc w:val="both"/>
        <w:rPr>
          <w:rFonts w:ascii="Arial" w:hAnsi="Arial" w:cs="Arial"/>
          <w:sz w:val="22"/>
          <w:szCs w:val="22"/>
        </w:rPr>
      </w:pPr>
      <w:r w:rsidRPr="00A812E6">
        <w:rPr>
          <w:rFonts w:ascii="Arial" w:hAnsi="Arial" w:cs="Arial"/>
          <w:sz w:val="22"/>
          <w:szCs w:val="22"/>
        </w:rPr>
        <w:t>ASSUNTO:                   Relat</w:t>
      </w:r>
      <w:r>
        <w:rPr>
          <w:rFonts w:ascii="Arial" w:hAnsi="Arial" w:cs="Arial"/>
          <w:sz w:val="22"/>
          <w:szCs w:val="22"/>
        </w:rPr>
        <w:t xml:space="preserve">ório Bimestral de Controle </w:t>
      </w:r>
      <w:proofErr w:type="gramStart"/>
      <w:r>
        <w:rPr>
          <w:rFonts w:ascii="Arial" w:hAnsi="Arial" w:cs="Arial"/>
          <w:sz w:val="22"/>
          <w:szCs w:val="22"/>
        </w:rPr>
        <w:t>Interno  nº</w:t>
      </w:r>
      <w:proofErr w:type="gramEnd"/>
      <w:r>
        <w:rPr>
          <w:rFonts w:ascii="Arial" w:hAnsi="Arial" w:cs="Arial"/>
          <w:sz w:val="22"/>
          <w:szCs w:val="22"/>
        </w:rPr>
        <w:t xml:space="preserve"> 006/2017</w:t>
      </w:r>
      <w:r w:rsidRPr="00A812E6">
        <w:rPr>
          <w:rFonts w:ascii="Arial" w:hAnsi="Arial" w:cs="Arial"/>
          <w:sz w:val="22"/>
          <w:szCs w:val="22"/>
        </w:rPr>
        <w:t>.</w:t>
      </w:r>
    </w:p>
    <w:p w:rsidR="0080536B" w:rsidRPr="00A812E6" w:rsidRDefault="0080536B" w:rsidP="0080536B">
      <w:pPr>
        <w:pStyle w:val="Corpodetexto"/>
        <w:jc w:val="both"/>
        <w:rPr>
          <w:rFonts w:ascii="Arial" w:hAnsi="Arial" w:cs="Arial"/>
          <w:sz w:val="22"/>
          <w:szCs w:val="22"/>
        </w:rPr>
      </w:pPr>
    </w:p>
    <w:p w:rsidR="0080536B" w:rsidRPr="00A812E6" w:rsidRDefault="0080536B" w:rsidP="0080536B">
      <w:pPr>
        <w:jc w:val="both"/>
        <w:rPr>
          <w:rFonts w:ascii="Arial" w:hAnsi="Arial" w:cs="Arial"/>
        </w:rPr>
      </w:pPr>
      <w:r w:rsidRPr="00A812E6">
        <w:rPr>
          <w:rFonts w:ascii="Arial" w:hAnsi="Arial" w:cs="Arial"/>
        </w:rPr>
        <w:t xml:space="preserve">Responsável:  </w:t>
      </w:r>
      <w:proofErr w:type="spellStart"/>
      <w:r w:rsidRPr="00A812E6">
        <w:rPr>
          <w:rFonts w:ascii="Arial" w:hAnsi="Arial" w:cs="Arial"/>
        </w:rPr>
        <w:t>Helcio</w:t>
      </w:r>
      <w:proofErr w:type="spellEnd"/>
      <w:r w:rsidRPr="00A812E6">
        <w:rPr>
          <w:rFonts w:ascii="Arial" w:hAnsi="Arial" w:cs="Arial"/>
        </w:rPr>
        <w:t xml:space="preserve"> Heron Veiga – CPF 457.7544.479-87</w:t>
      </w:r>
    </w:p>
    <w:p w:rsidR="0080536B" w:rsidRPr="00A812E6" w:rsidRDefault="0080536B" w:rsidP="0080536B">
      <w:pPr>
        <w:jc w:val="both"/>
        <w:rPr>
          <w:rFonts w:ascii="Arial" w:hAnsi="Arial" w:cs="Arial"/>
          <w:b/>
        </w:rPr>
      </w:pPr>
      <w:r w:rsidRPr="00A812E6">
        <w:rPr>
          <w:rFonts w:ascii="Arial" w:hAnsi="Arial" w:cs="Arial"/>
          <w:b/>
        </w:rPr>
        <w:t>1.  INTRODUÇÃO</w:t>
      </w:r>
    </w:p>
    <w:p w:rsidR="0080536B" w:rsidRDefault="0080536B" w:rsidP="0080536B">
      <w:pPr>
        <w:jc w:val="both"/>
        <w:rPr>
          <w:rFonts w:ascii="Arial" w:hAnsi="Arial" w:cs="Arial"/>
        </w:rPr>
      </w:pPr>
      <w:r w:rsidRPr="00A812E6">
        <w:rPr>
          <w:rFonts w:ascii="Arial" w:hAnsi="Arial" w:cs="Arial"/>
        </w:rPr>
        <w:t xml:space="preserve">Nos termos do art. 74 da Constituição Federal, art. 59 da Lei Complementar nº 101, e em atendimento ainda ao que </w:t>
      </w:r>
      <w:proofErr w:type="gramStart"/>
      <w:r w:rsidRPr="00A812E6">
        <w:rPr>
          <w:rFonts w:ascii="Arial" w:hAnsi="Arial" w:cs="Arial"/>
        </w:rPr>
        <w:t>estatui  os</w:t>
      </w:r>
      <w:proofErr w:type="gramEnd"/>
      <w:r w:rsidRPr="00A812E6">
        <w:rPr>
          <w:rFonts w:ascii="Arial" w:hAnsi="Arial" w:cs="Arial"/>
        </w:rPr>
        <w:t xml:space="preserve"> §§ 3º e 4º do art. 5º da Resolução TC 16/94, art. 2º da Resolução nº 11/2004 ,  apresentamos  o  relatório sobre as atividades da Câmara de Vereadores de Major Vieira,  desenvolvidas no </w:t>
      </w:r>
      <w:r>
        <w:rPr>
          <w:rFonts w:ascii="Arial" w:hAnsi="Arial" w:cs="Arial"/>
        </w:rPr>
        <w:t>bimestre novembro/dezembro</w:t>
      </w:r>
      <w:r>
        <w:rPr>
          <w:rFonts w:ascii="Arial" w:hAnsi="Arial" w:cs="Arial"/>
          <w:b/>
        </w:rPr>
        <w:t xml:space="preserve"> de 2017</w:t>
      </w:r>
      <w:r>
        <w:rPr>
          <w:rFonts w:ascii="Arial" w:hAnsi="Arial" w:cs="Arial"/>
        </w:rPr>
        <w:t xml:space="preserve">. </w:t>
      </w:r>
    </w:p>
    <w:p w:rsidR="0080536B" w:rsidRPr="00A812E6" w:rsidRDefault="0080536B" w:rsidP="0080536B">
      <w:pPr>
        <w:jc w:val="both"/>
        <w:rPr>
          <w:rFonts w:ascii="Arial" w:hAnsi="Arial" w:cs="Arial"/>
        </w:rPr>
      </w:pPr>
      <w:r w:rsidRPr="00A812E6">
        <w:rPr>
          <w:rFonts w:ascii="Arial" w:hAnsi="Arial" w:cs="Arial"/>
        </w:rPr>
        <w:t xml:space="preserve">Considerando as incumbências do Órgão de Controle Interno da Câmara Municipal de Major Vieira, os atos referente a Secretaria </w:t>
      </w:r>
      <w:proofErr w:type="gramStart"/>
      <w:r w:rsidRPr="00A812E6">
        <w:rPr>
          <w:rFonts w:ascii="Arial" w:hAnsi="Arial" w:cs="Arial"/>
        </w:rPr>
        <w:t>Legislativa,  os</w:t>
      </w:r>
      <w:proofErr w:type="gramEnd"/>
      <w:r w:rsidRPr="00A812E6">
        <w:rPr>
          <w:rFonts w:ascii="Arial" w:hAnsi="Arial" w:cs="Arial"/>
        </w:rPr>
        <w:t xml:space="preserve"> atos de repercussão contábil, financeira, orçamentária, operacional e patrimonial praticados pela sua Administração, bem como os registros  e as demonstrações contábeis. </w:t>
      </w:r>
    </w:p>
    <w:p w:rsidR="0080536B" w:rsidRPr="00A812E6" w:rsidRDefault="0080536B" w:rsidP="0080536B">
      <w:pPr>
        <w:jc w:val="both"/>
        <w:rPr>
          <w:rFonts w:ascii="Arial" w:hAnsi="Arial" w:cs="Arial"/>
        </w:rPr>
      </w:pPr>
      <w:r w:rsidRPr="00A812E6">
        <w:rPr>
          <w:rFonts w:ascii="Arial" w:hAnsi="Arial" w:cs="Arial"/>
        </w:rPr>
        <w:t>Então, em linhas gerais, nossa responsabilidade é verificar:</w:t>
      </w:r>
    </w:p>
    <w:p w:rsidR="0080536B" w:rsidRPr="00A812E6" w:rsidRDefault="0080536B" w:rsidP="0080536B">
      <w:pPr>
        <w:jc w:val="both"/>
        <w:rPr>
          <w:rFonts w:ascii="Arial" w:hAnsi="Arial" w:cs="Arial"/>
        </w:rPr>
      </w:pPr>
      <w:r w:rsidRPr="00A812E6">
        <w:rPr>
          <w:rFonts w:ascii="Arial" w:hAnsi="Arial" w:cs="Arial"/>
        </w:rPr>
        <w:t xml:space="preserve">1. As atividades da Secretaria Legislativa; </w:t>
      </w:r>
    </w:p>
    <w:p w:rsidR="0080536B" w:rsidRPr="00A812E6" w:rsidRDefault="0080536B" w:rsidP="0080536B">
      <w:pPr>
        <w:jc w:val="both"/>
        <w:rPr>
          <w:rFonts w:ascii="Arial" w:hAnsi="Arial" w:cs="Arial"/>
        </w:rPr>
      </w:pPr>
      <w:r w:rsidRPr="00A812E6">
        <w:rPr>
          <w:rFonts w:ascii="Arial" w:hAnsi="Arial" w:cs="Arial"/>
        </w:rPr>
        <w:t>2. A legalidade dos atos de arrecadação da receita e realização da despesa;</w:t>
      </w:r>
    </w:p>
    <w:p w:rsidR="0080536B" w:rsidRPr="00A812E6" w:rsidRDefault="0080536B" w:rsidP="0080536B">
      <w:pPr>
        <w:jc w:val="both"/>
        <w:rPr>
          <w:rFonts w:ascii="Arial" w:hAnsi="Arial" w:cs="Arial"/>
        </w:rPr>
      </w:pPr>
      <w:r w:rsidRPr="00A812E6">
        <w:rPr>
          <w:rFonts w:ascii="Arial" w:hAnsi="Arial" w:cs="Arial"/>
        </w:rPr>
        <w:t xml:space="preserve">3. A fidelidade dos agentes da </w:t>
      </w:r>
      <w:proofErr w:type="gramStart"/>
      <w:r w:rsidRPr="00A812E6">
        <w:rPr>
          <w:rFonts w:ascii="Arial" w:hAnsi="Arial" w:cs="Arial"/>
        </w:rPr>
        <w:t>administração  responsáveis</w:t>
      </w:r>
      <w:proofErr w:type="gramEnd"/>
      <w:r w:rsidRPr="00A812E6">
        <w:rPr>
          <w:rFonts w:ascii="Arial" w:hAnsi="Arial" w:cs="Arial"/>
        </w:rPr>
        <w:t xml:space="preserve"> pelos bens e valores públicos; e</w:t>
      </w:r>
    </w:p>
    <w:p w:rsidR="0080536B" w:rsidRPr="00A812E6" w:rsidRDefault="0080536B" w:rsidP="0080536B">
      <w:pPr>
        <w:jc w:val="both"/>
        <w:rPr>
          <w:rFonts w:ascii="Arial" w:hAnsi="Arial" w:cs="Arial"/>
        </w:rPr>
      </w:pPr>
      <w:r w:rsidRPr="00A812E6">
        <w:rPr>
          <w:rFonts w:ascii="Arial" w:hAnsi="Arial" w:cs="Arial"/>
        </w:rPr>
        <w:t xml:space="preserve">4. O cumprimento do programa de trabalho do orçamento. </w:t>
      </w:r>
    </w:p>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Assim, a Controladoria interna da Câmara atuou de firma preventiva, através de emissão de análises, diagnósticos, orientações e recomendações.</w:t>
      </w:r>
    </w:p>
    <w:p w:rsidR="0080536B" w:rsidRPr="00A812E6" w:rsidRDefault="0080536B" w:rsidP="0080536B">
      <w:pPr>
        <w:jc w:val="both"/>
        <w:rPr>
          <w:rFonts w:ascii="Arial" w:hAnsi="Arial" w:cs="Arial"/>
        </w:rPr>
      </w:pPr>
      <w:r w:rsidRPr="00A812E6">
        <w:rPr>
          <w:rFonts w:ascii="Arial" w:hAnsi="Arial" w:cs="Arial"/>
        </w:rPr>
        <w:t>A seguir, estão descritas as principais ações desenvolvidas.</w:t>
      </w:r>
    </w:p>
    <w:p w:rsidR="0080536B" w:rsidRPr="00A812E6" w:rsidRDefault="0080536B" w:rsidP="0080536B">
      <w:pPr>
        <w:jc w:val="both"/>
        <w:rPr>
          <w:rFonts w:ascii="Arial" w:hAnsi="Arial" w:cs="Arial"/>
        </w:rPr>
      </w:pPr>
      <w:r w:rsidRPr="00A812E6">
        <w:rPr>
          <w:rFonts w:ascii="Arial" w:hAnsi="Arial" w:cs="Arial"/>
        </w:rPr>
        <w:lastRenderedPageBreak/>
        <w:t xml:space="preserve">GESTÃO ORÇAMENTÁRIA:   LOA, LDO </w:t>
      </w:r>
      <w:proofErr w:type="gramStart"/>
      <w:r w:rsidRPr="00A812E6">
        <w:rPr>
          <w:rFonts w:ascii="Arial" w:hAnsi="Arial" w:cs="Arial"/>
        </w:rPr>
        <w:t>e  PPA</w:t>
      </w:r>
      <w:proofErr w:type="gramEnd"/>
      <w:r w:rsidRPr="00A812E6">
        <w:rPr>
          <w:rFonts w:ascii="Arial" w:hAnsi="Arial" w:cs="Arial"/>
        </w:rPr>
        <w:t>;</w:t>
      </w:r>
    </w:p>
    <w:p w:rsidR="0080536B" w:rsidRPr="00A812E6" w:rsidRDefault="0080536B" w:rsidP="0080536B">
      <w:pPr>
        <w:jc w:val="both"/>
        <w:rPr>
          <w:rFonts w:ascii="Arial" w:hAnsi="Arial" w:cs="Arial"/>
        </w:rPr>
      </w:pPr>
      <w:r w:rsidRPr="00A812E6">
        <w:rPr>
          <w:rFonts w:ascii="Arial" w:hAnsi="Arial" w:cs="Arial"/>
        </w:rPr>
        <w:t>GESTÃO DE PESSOAL</w:t>
      </w:r>
    </w:p>
    <w:p w:rsidR="0080536B" w:rsidRPr="00A812E6" w:rsidRDefault="0080536B" w:rsidP="0080536B">
      <w:pPr>
        <w:jc w:val="both"/>
        <w:rPr>
          <w:rFonts w:ascii="Arial" w:hAnsi="Arial" w:cs="Arial"/>
        </w:rPr>
      </w:pPr>
      <w:r w:rsidRPr="00A812E6">
        <w:rPr>
          <w:rFonts w:ascii="Arial" w:hAnsi="Arial" w:cs="Arial"/>
        </w:rPr>
        <w:t>GESTÃO DE PATRIMÔNIO</w:t>
      </w:r>
    </w:p>
    <w:p w:rsidR="0080536B" w:rsidRPr="00A812E6" w:rsidRDefault="0080536B" w:rsidP="0080536B">
      <w:pPr>
        <w:jc w:val="both"/>
        <w:rPr>
          <w:rFonts w:ascii="Arial" w:hAnsi="Arial" w:cs="Arial"/>
        </w:rPr>
      </w:pPr>
      <w:r w:rsidRPr="00A812E6">
        <w:rPr>
          <w:rFonts w:ascii="Arial" w:hAnsi="Arial" w:cs="Arial"/>
        </w:rPr>
        <w:t>GESTÃO ALMOXARIFADO</w:t>
      </w:r>
    </w:p>
    <w:p w:rsidR="0080536B" w:rsidRPr="00A812E6" w:rsidRDefault="0080536B" w:rsidP="0080536B">
      <w:pPr>
        <w:jc w:val="both"/>
        <w:rPr>
          <w:rFonts w:ascii="Arial" w:hAnsi="Arial" w:cs="Arial"/>
        </w:rPr>
      </w:pPr>
      <w:r w:rsidRPr="00A812E6">
        <w:rPr>
          <w:rFonts w:ascii="Arial" w:hAnsi="Arial" w:cs="Arial"/>
        </w:rPr>
        <w:t>GESTÃO DE REPASSES DO PODER EXECUTIVO</w:t>
      </w:r>
    </w:p>
    <w:p w:rsidR="0080536B" w:rsidRPr="00A812E6" w:rsidRDefault="0080536B" w:rsidP="0080536B">
      <w:pPr>
        <w:jc w:val="both"/>
        <w:rPr>
          <w:rFonts w:ascii="Arial" w:hAnsi="Arial" w:cs="Arial"/>
        </w:rPr>
      </w:pPr>
      <w:r w:rsidRPr="00A812E6">
        <w:rPr>
          <w:rFonts w:ascii="Arial" w:hAnsi="Arial" w:cs="Arial"/>
        </w:rPr>
        <w:t>GESTÃO DE COMPRAS</w:t>
      </w:r>
    </w:p>
    <w:p w:rsidR="0080536B" w:rsidRPr="00A812E6" w:rsidRDefault="0080536B" w:rsidP="0080536B">
      <w:pPr>
        <w:jc w:val="both"/>
        <w:rPr>
          <w:rFonts w:ascii="Arial" w:hAnsi="Arial" w:cs="Arial"/>
        </w:rPr>
      </w:pPr>
      <w:r w:rsidRPr="00A812E6">
        <w:rPr>
          <w:rFonts w:ascii="Arial" w:hAnsi="Arial" w:cs="Arial"/>
        </w:rPr>
        <w:t>GESTÃO DE TESOURARIA E CONTABILIDADE</w:t>
      </w:r>
    </w:p>
    <w:p w:rsidR="0080536B" w:rsidRPr="00A812E6" w:rsidRDefault="0080536B" w:rsidP="0080536B">
      <w:pPr>
        <w:jc w:val="both"/>
        <w:rPr>
          <w:rFonts w:ascii="Arial" w:hAnsi="Arial" w:cs="Arial"/>
        </w:rPr>
      </w:pPr>
      <w:r w:rsidRPr="00A812E6">
        <w:rPr>
          <w:rFonts w:ascii="Arial" w:hAnsi="Arial" w:cs="Arial"/>
        </w:rPr>
        <w:t>DIVERSOS</w:t>
      </w:r>
    </w:p>
    <w:p w:rsidR="0080536B" w:rsidRPr="00A812E6" w:rsidRDefault="0080536B" w:rsidP="0080536B">
      <w:pPr>
        <w:jc w:val="both"/>
        <w:rPr>
          <w:rFonts w:ascii="Arial" w:hAnsi="Arial" w:cs="Arial"/>
        </w:rPr>
      </w:pPr>
      <w:r w:rsidRPr="00A812E6">
        <w:rPr>
          <w:rFonts w:ascii="Arial" w:hAnsi="Arial" w:cs="Arial"/>
        </w:rPr>
        <w:t xml:space="preserve">A Lei </w:t>
      </w:r>
      <w:proofErr w:type="gramStart"/>
      <w:r w:rsidRPr="00A812E6">
        <w:rPr>
          <w:rFonts w:ascii="Arial" w:hAnsi="Arial" w:cs="Arial"/>
        </w:rPr>
        <w:t>Orçamentária  Municipal</w:t>
      </w:r>
      <w:proofErr w:type="gramEnd"/>
      <w:r w:rsidRPr="00A812E6">
        <w:rPr>
          <w:rFonts w:ascii="Arial" w:hAnsi="Arial" w:cs="Arial"/>
        </w:rPr>
        <w:t xml:space="preserve"> nº </w:t>
      </w:r>
      <w:r>
        <w:rPr>
          <w:rFonts w:ascii="Arial" w:hAnsi="Arial" w:cs="Arial"/>
        </w:rPr>
        <w:t>2.331/2016 de 20 de dezembro de 2016</w:t>
      </w:r>
      <w:r w:rsidRPr="00A812E6">
        <w:rPr>
          <w:rFonts w:ascii="Arial" w:hAnsi="Arial" w:cs="Arial"/>
        </w:rPr>
        <w:t xml:space="preserve"> contém os programas e ações que </w:t>
      </w:r>
      <w:r>
        <w:rPr>
          <w:rFonts w:ascii="Arial" w:hAnsi="Arial" w:cs="Arial"/>
        </w:rPr>
        <w:t>estão previstos na LDO para 2017</w:t>
      </w:r>
      <w:r w:rsidRPr="00A812E6">
        <w:rPr>
          <w:rFonts w:ascii="Arial" w:hAnsi="Arial" w:cs="Arial"/>
        </w:rPr>
        <w:t xml:space="preserve"> e no PPA com referência a Unidade Câmara Municipal.</w:t>
      </w:r>
    </w:p>
    <w:p w:rsidR="0080536B" w:rsidRPr="00A812E6" w:rsidRDefault="0080536B" w:rsidP="0080536B">
      <w:pPr>
        <w:jc w:val="both"/>
        <w:rPr>
          <w:rFonts w:ascii="Arial" w:hAnsi="Arial" w:cs="Arial"/>
        </w:rPr>
      </w:pPr>
      <w:r w:rsidRPr="00A812E6">
        <w:rPr>
          <w:rFonts w:ascii="Arial" w:hAnsi="Arial" w:cs="Arial"/>
        </w:rPr>
        <w:t xml:space="preserve">A programação financeira </w:t>
      </w:r>
      <w:proofErr w:type="gramStart"/>
      <w:r w:rsidRPr="00A812E6">
        <w:rPr>
          <w:rFonts w:ascii="Arial" w:hAnsi="Arial" w:cs="Arial"/>
        </w:rPr>
        <w:t>e  o</w:t>
      </w:r>
      <w:proofErr w:type="gramEnd"/>
      <w:r w:rsidRPr="00A812E6">
        <w:rPr>
          <w:rFonts w:ascii="Arial" w:hAnsi="Arial" w:cs="Arial"/>
        </w:rPr>
        <w:t xml:space="preserve"> cronograma de desembolso mensal são realizados através de autorização de pagamento e relatório de contas a pagar</w:t>
      </w:r>
      <w:r>
        <w:rPr>
          <w:rFonts w:ascii="Arial" w:hAnsi="Arial" w:cs="Arial"/>
        </w:rPr>
        <w:t>.</w:t>
      </w:r>
    </w:p>
    <w:p w:rsidR="0080536B" w:rsidRPr="00A812E6" w:rsidRDefault="0080536B" w:rsidP="0080536B">
      <w:pPr>
        <w:jc w:val="both"/>
        <w:rPr>
          <w:rFonts w:ascii="Arial" w:hAnsi="Arial" w:cs="Arial"/>
        </w:rPr>
      </w:pPr>
      <w:r w:rsidRPr="00A812E6">
        <w:rPr>
          <w:rFonts w:ascii="Arial" w:hAnsi="Arial" w:cs="Arial"/>
        </w:rPr>
        <w:t>O repasse financeiro para a Câmara Municipal obedece a Emenda Constituc</w:t>
      </w:r>
      <w:r>
        <w:rPr>
          <w:rFonts w:ascii="Arial" w:hAnsi="Arial" w:cs="Arial"/>
        </w:rPr>
        <w:t xml:space="preserve">ional </w:t>
      </w:r>
      <w:proofErr w:type="gramStart"/>
      <w:r>
        <w:rPr>
          <w:rFonts w:ascii="Arial" w:hAnsi="Arial" w:cs="Arial"/>
        </w:rPr>
        <w:t>nº  025</w:t>
      </w:r>
      <w:proofErr w:type="gramEnd"/>
      <w:r>
        <w:rPr>
          <w:rFonts w:ascii="Arial" w:hAnsi="Arial" w:cs="Arial"/>
        </w:rPr>
        <w:t>/2000, artigo 29/A.</w:t>
      </w:r>
    </w:p>
    <w:p w:rsidR="0080536B" w:rsidRPr="00A812E6" w:rsidRDefault="0080536B" w:rsidP="0080536B">
      <w:pPr>
        <w:jc w:val="both"/>
        <w:rPr>
          <w:rFonts w:ascii="Arial" w:hAnsi="Arial" w:cs="Arial"/>
        </w:rPr>
      </w:pPr>
      <w:r w:rsidRPr="00A812E6">
        <w:rPr>
          <w:rFonts w:ascii="Arial" w:hAnsi="Arial" w:cs="Arial"/>
        </w:rPr>
        <w:t>Os saldos financeiros, conciliação bancária e execuções orçamentária, financeira e patrimonial foram checadas com Balancete de Verificação do Razão.</w:t>
      </w:r>
    </w:p>
    <w:p w:rsidR="0080536B" w:rsidRPr="00A812E6" w:rsidRDefault="0080536B" w:rsidP="0080536B">
      <w:pPr>
        <w:jc w:val="both"/>
        <w:rPr>
          <w:rFonts w:ascii="Arial" w:hAnsi="Arial" w:cs="Arial"/>
        </w:rPr>
      </w:pPr>
      <w:r w:rsidRPr="00A812E6">
        <w:rPr>
          <w:rFonts w:ascii="Arial" w:hAnsi="Arial" w:cs="Arial"/>
        </w:rPr>
        <w:t xml:space="preserve">Mediante o controle, </w:t>
      </w:r>
      <w:proofErr w:type="gramStart"/>
      <w:r w:rsidRPr="00A812E6">
        <w:rPr>
          <w:rFonts w:ascii="Arial" w:hAnsi="Arial" w:cs="Arial"/>
        </w:rPr>
        <w:t>foram  efetuadas</w:t>
      </w:r>
      <w:proofErr w:type="gramEnd"/>
      <w:r w:rsidRPr="00A812E6">
        <w:rPr>
          <w:rFonts w:ascii="Arial" w:hAnsi="Arial" w:cs="Arial"/>
        </w:rPr>
        <w:t xml:space="preserve"> as checagens, resultando neste Relatório de Controle Interno. Verificamos as demonstrações contábeis apresentadas pela contadoria da Câmara à esta controladoria interna. </w:t>
      </w:r>
    </w:p>
    <w:p w:rsidR="0080536B" w:rsidRPr="00A812E6" w:rsidRDefault="0080536B" w:rsidP="0080536B">
      <w:pPr>
        <w:jc w:val="both"/>
        <w:rPr>
          <w:rFonts w:ascii="Arial" w:hAnsi="Arial" w:cs="Arial"/>
        </w:rPr>
      </w:pPr>
      <w:r w:rsidRPr="00A812E6">
        <w:rPr>
          <w:rFonts w:ascii="Arial" w:hAnsi="Arial" w:cs="Arial"/>
        </w:rPr>
        <w:t xml:space="preserve">Foram </w:t>
      </w:r>
      <w:proofErr w:type="gramStart"/>
      <w:r w:rsidRPr="00A812E6">
        <w:rPr>
          <w:rFonts w:ascii="Arial" w:hAnsi="Arial" w:cs="Arial"/>
        </w:rPr>
        <w:t>observados  os</w:t>
      </w:r>
      <w:proofErr w:type="gramEnd"/>
      <w:r w:rsidRPr="00A812E6">
        <w:rPr>
          <w:rFonts w:ascii="Arial" w:hAnsi="Arial" w:cs="Arial"/>
        </w:rPr>
        <w:t xml:space="preserve"> aspectos mais relevantes da gestão contábil e orçamentária, bem como o cumprimento de dispositivos constitucionais, mas principalmente com relação ao cumprimento à Lei de Responsabilidade Fiscal e a Constituição Federal. </w:t>
      </w:r>
    </w:p>
    <w:p w:rsidR="0080536B" w:rsidRPr="00A812E6" w:rsidRDefault="0080536B" w:rsidP="0080536B">
      <w:pPr>
        <w:jc w:val="both"/>
        <w:rPr>
          <w:rFonts w:ascii="Arial" w:hAnsi="Arial" w:cs="Arial"/>
          <w:b/>
        </w:rPr>
      </w:pPr>
      <w:r w:rsidRPr="00A812E6">
        <w:rPr>
          <w:rFonts w:ascii="Arial" w:hAnsi="Arial" w:cs="Arial"/>
          <w:b/>
        </w:rPr>
        <w:t>2. CONSIDERAÇÕES PERTINENTES AOS DEMONSTRATIVOS CONTÁBEIS</w:t>
      </w:r>
    </w:p>
    <w:p w:rsidR="0080536B" w:rsidRPr="00A812E6" w:rsidRDefault="0080536B" w:rsidP="0080536B">
      <w:pPr>
        <w:jc w:val="both"/>
        <w:rPr>
          <w:rFonts w:ascii="Arial" w:hAnsi="Arial" w:cs="Arial"/>
          <w:b/>
        </w:rPr>
      </w:pPr>
      <w:r w:rsidRPr="00A812E6">
        <w:rPr>
          <w:rFonts w:ascii="Arial" w:hAnsi="Arial" w:cs="Arial"/>
          <w:b/>
        </w:rPr>
        <w:t>2.1 VERIFICAÇÃO DO CUMPRIMENTO DE LIMITES CONSTITUCIONAIS/LEGAIS- EQUILIBRIO DAS CONTAS PÚBLICAS</w:t>
      </w:r>
      <w:r>
        <w:rPr>
          <w:rFonts w:ascii="Arial" w:hAnsi="Arial" w:cs="Arial"/>
          <w:b/>
        </w:rPr>
        <w:t>.</w:t>
      </w:r>
      <w:r w:rsidRPr="00A812E6">
        <w:rPr>
          <w:rFonts w:ascii="Arial" w:hAnsi="Arial" w:cs="Arial"/>
          <w:b/>
        </w:rPr>
        <w:t xml:space="preserve"> </w:t>
      </w:r>
    </w:p>
    <w:p w:rsidR="0080536B" w:rsidRPr="00A812E6" w:rsidRDefault="0080536B" w:rsidP="0080536B">
      <w:pPr>
        <w:jc w:val="both"/>
        <w:rPr>
          <w:rFonts w:ascii="Arial" w:hAnsi="Arial" w:cs="Arial"/>
        </w:rPr>
      </w:pPr>
      <w:r w:rsidRPr="00A812E6">
        <w:rPr>
          <w:rFonts w:ascii="Arial" w:hAnsi="Arial" w:cs="Arial"/>
        </w:rPr>
        <w:t xml:space="preserve">Um dos pilares da Lei de Responsabilidade Fiscal é o equilíbrio das contas públicas. Para que qualquer município chegue a situação do equilíbrio, o principal fator a ser cumprido é que a sua arrecadação suporte a execução orçamentária/financeira. </w:t>
      </w:r>
    </w:p>
    <w:p w:rsidR="0080536B" w:rsidRDefault="0080536B" w:rsidP="0080536B">
      <w:pPr>
        <w:jc w:val="both"/>
        <w:rPr>
          <w:rFonts w:ascii="Arial" w:hAnsi="Arial" w:cs="Arial"/>
        </w:rPr>
      </w:pPr>
      <w:proofErr w:type="gramStart"/>
      <w:r w:rsidRPr="00A812E6">
        <w:rPr>
          <w:rFonts w:ascii="Arial" w:hAnsi="Arial" w:cs="Arial"/>
        </w:rPr>
        <w:t>A  Constituição</w:t>
      </w:r>
      <w:proofErr w:type="gramEnd"/>
      <w:r w:rsidRPr="00A812E6">
        <w:rPr>
          <w:rFonts w:ascii="Arial" w:hAnsi="Arial" w:cs="Arial"/>
        </w:rPr>
        <w:t xml:space="preserve"> Federal, em seu artigo 29-A, com redação dada pela emenda constitucional nº  058 de 23.09.2009, estabelece </w:t>
      </w:r>
      <w:r>
        <w:rPr>
          <w:rFonts w:ascii="Arial" w:hAnsi="Arial" w:cs="Arial"/>
        </w:rPr>
        <w:t xml:space="preserve">que </w:t>
      </w:r>
      <w:r w:rsidRPr="00A812E6">
        <w:rPr>
          <w:rFonts w:ascii="Arial" w:hAnsi="Arial" w:cs="Arial"/>
        </w:rPr>
        <w:t>o total da despesa do Poder Legislativo Municipal não poderá ultrapassar, em municípios com população até  cem mil habitantes, ao percentual de  7% (sete por cento), relativo ao somatório da receita tributária e das transferências previstas no § 5º do artigo 153 e nos artigos 158 e 159, efetivamente realizado no ano anterior.</w:t>
      </w:r>
    </w:p>
    <w:p w:rsidR="0080536B" w:rsidRDefault="0080536B" w:rsidP="0080536B">
      <w:pPr>
        <w:jc w:val="both"/>
        <w:rPr>
          <w:rFonts w:ascii="Arial" w:hAnsi="Arial" w:cs="Arial"/>
        </w:rPr>
      </w:pPr>
      <w:r>
        <w:rPr>
          <w:rFonts w:ascii="Arial" w:hAnsi="Arial" w:cs="Arial"/>
        </w:rPr>
        <w:lastRenderedPageBreak/>
        <w:t xml:space="preserve"> Conforme  dados contábeis repassados  pelo setor contábil do Poder Legislativo,  estes, extraídos  da responsabilidade  pela  contabilidade do Município,  o total da Receita do Município de Major Vieira  no ano de 2016,  para efeitos da base de cálculo do orçamento da Câmara para 2017, alcançou o montante de  R$ 14.271.617,80,  valor esse, que aplicando-se o percentual de 7%, resulta no montante  de R$  999.013,25,  e que acrescendo o soma de R$ 67.000,00  relativo as despesas com  os servidores inativos do Poder Legislativo,  pode-se   afirmar   que  o orçamento deste Poder Legislativo Municipal , no exercício de 2017 poderia alcançar a importância de R$ 1.066.013,25. </w:t>
      </w:r>
    </w:p>
    <w:p w:rsidR="0080536B" w:rsidRDefault="0080536B" w:rsidP="0080536B">
      <w:pPr>
        <w:jc w:val="both"/>
        <w:rPr>
          <w:rFonts w:ascii="Arial" w:hAnsi="Arial" w:cs="Arial"/>
        </w:rPr>
      </w:pPr>
      <w:r>
        <w:rPr>
          <w:rFonts w:ascii="Arial" w:hAnsi="Arial" w:cs="Arial"/>
        </w:rPr>
        <w:t xml:space="preserve">Considerando, que o orçamento fiscal do Município de Major Vieira, para o exercício de 2017, aprovado pela lei municipal  nº 2331/16, de 20 de dezembro de 2016, definiu  o orçamento do Poder Legislativo  para o mesmo ano em R$ 942.000,00,   constata-se  então que o  orçamento da Câmara para o exercício  vigente    está aquém  do percentual de 7% </w:t>
      </w:r>
      <w:r w:rsidRPr="00A812E6">
        <w:rPr>
          <w:rFonts w:ascii="Arial" w:hAnsi="Arial" w:cs="Arial"/>
        </w:rPr>
        <w:t xml:space="preserve">relativo ao somatório da receita tributária e das transferências previstas no § 5º do artigo 153 e nos artigos 158 e 159, efetivamente realizado no ano </w:t>
      </w:r>
      <w:r>
        <w:rPr>
          <w:rFonts w:ascii="Arial" w:hAnsi="Arial" w:cs="Arial"/>
        </w:rPr>
        <w:t xml:space="preserve"> de 2016.   Vejamos o quadro demonstrativo abaixo: </w:t>
      </w:r>
    </w:p>
    <w:p w:rsidR="0080536B" w:rsidRDefault="0080536B" w:rsidP="0080536B">
      <w:pPr>
        <w:jc w:val="both"/>
        <w:rPr>
          <w:rFonts w:ascii="Arial" w:hAnsi="Arial" w:cs="Arial"/>
        </w:rPr>
      </w:pPr>
    </w:p>
    <w:tbl>
      <w:tblPr>
        <w:tblStyle w:val="Tabelacomgrade"/>
        <w:tblW w:w="0" w:type="auto"/>
        <w:tblLook w:val="04A0" w:firstRow="1" w:lastRow="0" w:firstColumn="1" w:lastColumn="0" w:noHBand="0" w:noVBand="1"/>
      </w:tblPr>
      <w:tblGrid>
        <w:gridCol w:w="1822"/>
        <w:gridCol w:w="1806"/>
        <w:gridCol w:w="1799"/>
        <w:gridCol w:w="1823"/>
        <w:gridCol w:w="1812"/>
      </w:tblGrid>
      <w:tr w:rsidR="0080536B" w:rsidTr="0080536B">
        <w:tc>
          <w:tcPr>
            <w:tcW w:w="1842" w:type="dxa"/>
          </w:tcPr>
          <w:p w:rsidR="0080536B" w:rsidRPr="00576CA6" w:rsidRDefault="0080536B" w:rsidP="0080536B">
            <w:pPr>
              <w:jc w:val="both"/>
              <w:rPr>
                <w:rFonts w:ascii="Arial" w:hAnsi="Arial" w:cs="Arial"/>
                <w:sz w:val="20"/>
                <w:szCs w:val="20"/>
                <w:lang w:val="en-US"/>
              </w:rPr>
            </w:pPr>
            <w:r w:rsidRPr="00576CA6">
              <w:rPr>
                <w:rFonts w:ascii="Arial" w:hAnsi="Arial" w:cs="Arial"/>
                <w:sz w:val="20"/>
                <w:szCs w:val="20"/>
                <w:lang w:val="en-US"/>
              </w:rPr>
              <w:t xml:space="preserve">Rec. </w:t>
            </w:r>
            <w:proofErr w:type="spellStart"/>
            <w:r w:rsidRPr="00576CA6">
              <w:rPr>
                <w:rFonts w:ascii="Arial" w:hAnsi="Arial" w:cs="Arial"/>
                <w:sz w:val="20"/>
                <w:szCs w:val="20"/>
                <w:lang w:val="en-US"/>
              </w:rPr>
              <w:t>Tribut</w:t>
            </w:r>
            <w:proofErr w:type="spellEnd"/>
            <w:r w:rsidRPr="00576CA6">
              <w:rPr>
                <w:rFonts w:ascii="Arial" w:hAnsi="Arial" w:cs="Arial"/>
                <w:sz w:val="20"/>
                <w:szCs w:val="20"/>
                <w:lang w:val="en-US"/>
              </w:rPr>
              <w:t xml:space="preserve">. </w:t>
            </w:r>
            <w:proofErr w:type="spellStart"/>
            <w:r w:rsidRPr="00576CA6">
              <w:rPr>
                <w:rFonts w:ascii="Arial" w:hAnsi="Arial" w:cs="Arial"/>
                <w:sz w:val="20"/>
                <w:szCs w:val="20"/>
                <w:lang w:val="en-US"/>
              </w:rPr>
              <w:t>TRansf.</w:t>
            </w:r>
            <w:proofErr w:type="spellEnd"/>
            <w:r w:rsidRPr="00576CA6">
              <w:rPr>
                <w:rFonts w:ascii="Arial" w:hAnsi="Arial" w:cs="Arial"/>
                <w:sz w:val="20"/>
                <w:szCs w:val="20"/>
                <w:lang w:val="en-US"/>
              </w:rPr>
              <w:t xml:space="preserve"> – art. 29 “I” CF</w:t>
            </w:r>
          </w:p>
        </w:tc>
        <w:tc>
          <w:tcPr>
            <w:tcW w:w="1842" w:type="dxa"/>
          </w:tcPr>
          <w:p w:rsidR="0080536B" w:rsidRDefault="0080536B" w:rsidP="0080536B">
            <w:pPr>
              <w:jc w:val="both"/>
              <w:rPr>
                <w:rFonts w:ascii="Arial" w:hAnsi="Arial" w:cs="Arial"/>
                <w:sz w:val="20"/>
                <w:szCs w:val="20"/>
              </w:rPr>
            </w:pPr>
            <w:proofErr w:type="spellStart"/>
            <w:r>
              <w:rPr>
                <w:rFonts w:ascii="Arial" w:hAnsi="Arial" w:cs="Arial"/>
                <w:sz w:val="20"/>
                <w:szCs w:val="20"/>
              </w:rPr>
              <w:t>Perc</w:t>
            </w:r>
            <w:proofErr w:type="spellEnd"/>
            <w:r>
              <w:rPr>
                <w:rFonts w:ascii="Arial" w:hAnsi="Arial" w:cs="Arial"/>
                <w:sz w:val="20"/>
                <w:szCs w:val="20"/>
              </w:rPr>
              <w:t xml:space="preserve">. De gastos </w:t>
            </w:r>
          </w:p>
          <w:p w:rsidR="0080536B" w:rsidRPr="00CA5181" w:rsidRDefault="0080536B" w:rsidP="0080536B">
            <w:pPr>
              <w:jc w:val="both"/>
              <w:rPr>
                <w:rFonts w:ascii="Arial" w:hAnsi="Arial" w:cs="Arial"/>
                <w:sz w:val="20"/>
                <w:szCs w:val="20"/>
              </w:rPr>
            </w:pPr>
            <w:r>
              <w:rPr>
                <w:rFonts w:ascii="Arial" w:hAnsi="Arial" w:cs="Arial"/>
                <w:sz w:val="20"/>
                <w:szCs w:val="20"/>
              </w:rPr>
              <w:t>Cfe.  art.  29 “I” CF  7%</w:t>
            </w:r>
          </w:p>
        </w:tc>
        <w:tc>
          <w:tcPr>
            <w:tcW w:w="1842" w:type="dxa"/>
          </w:tcPr>
          <w:p w:rsidR="0080536B" w:rsidRPr="00CA5181" w:rsidRDefault="0080536B" w:rsidP="0080536B">
            <w:pPr>
              <w:jc w:val="both"/>
              <w:rPr>
                <w:rFonts w:ascii="Arial" w:hAnsi="Arial" w:cs="Arial"/>
                <w:sz w:val="20"/>
                <w:szCs w:val="20"/>
              </w:rPr>
            </w:pPr>
            <w:r>
              <w:rPr>
                <w:rFonts w:ascii="Arial" w:hAnsi="Arial" w:cs="Arial"/>
                <w:sz w:val="20"/>
                <w:szCs w:val="20"/>
              </w:rPr>
              <w:t>Previsão de gastos c/ inativos</w:t>
            </w:r>
          </w:p>
        </w:tc>
        <w:tc>
          <w:tcPr>
            <w:tcW w:w="1843" w:type="dxa"/>
          </w:tcPr>
          <w:p w:rsidR="0080536B" w:rsidRDefault="0080536B" w:rsidP="0080536B">
            <w:pPr>
              <w:jc w:val="both"/>
              <w:rPr>
                <w:rFonts w:ascii="Arial" w:hAnsi="Arial" w:cs="Arial"/>
              </w:rPr>
            </w:pPr>
            <w:r>
              <w:rPr>
                <w:rFonts w:ascii="Arial" w:hAnsi="Arial" w:cs="Arial"/>
              </w:rPr>
              <w:t xml:space="preserve">Mont. que poderia </w:t>
            </w:r>
            <w:proofErr w:type="gramStart"/>
            <w:r>
              <w:rPr>
                <w:rFonts w:ascii="Arial" w:hAnsi="Arial" w:cs="Arial"/>
              </w:rPr>
              <w:t>alcançar  orçamento</w:t>
            </w:r>
            <w:proofErr w:type="gramEnd"/>
          </w:p>
        </w:tc>
        <w:tc>
          <w:tcPr>
            <w:tcW w:w="1843" w:type="dxa"/>
          </w:tcPr>
          <w:p w:rsidR="0080536B" w:rsidRDefault="0080536B" w:rsidP="0080536B">
            <w:pPr>
              <w:jc w:val="both"/>
              <w:rPr>
                <w:rFonts w:ascii="Arial" w:hAnsi="Arial" w:cs="Arial"/>
              </w:rPr>
            </w:pPr>
            <w:r>
              <w:rPr>
                <w:rFonts w:ascii="Arial" w:hAnsi="Arial" w:cs="Arial"/>
              </w:rPr>
              <w:t xml:space="preserve">Dif. A menor </w:t>
            </w:r>
          </w:p>
        </w:tc>
      </w:tr>
      <w:tr w:rsidR="0080536B" w:rsidTr="0080536B">
        <w:tc>
          <w:tcPr>
            <w:tcW w:w="1842" w:type="dxa"/>
          </w:tcPr>
          <w:p w:rsidR="0080536B" w:rsidRDefault="0080536B" w:rsidP="0080536B">
            <w:pPr>
              <w:jc w:val="both"/>
              <w:rPr>
                <w:rFonts w:ascii="Arial" w:hAnsi="Arial" w:cs="Arial"/>
                <w:sz w:val="20"/>
                <w:szCs w:val="20"/>
              </w:rPr>
            </w:pPr>
          </w:p>
          <w:p w:rsidR="0080536B" w:rsidRDefault="0080536B" w:rsidP="0080536B">
            <w:pPr>
              <w:jc w:val="both"/>
              <w:rPr>
                <w:rFonts w:ascii="Arial" w:hAnsi="Arial" w:cs="Arial"/>
                <w:sz w:val="20"/>
                <w:szCs w:val="20"/>
              </w:rPr>
            </w:pPr>
            <w:r>
              <w:rPr>
                <w:rFonts w:ascii="Arial" w:hAnsi="Arial" w:cs="Arial"/>
                <w:sz w:val="20"/>
                <w:szCs w:val="20"/>
              </w:rPr>
              <w:t>14.271.617,80</w:t>
            </w:r>
          </w:p>
        </w:tc>
        <w:tc>
          <w:tcPr>
            <w:tcW w:w="1842" w:type="dxa"/>
          </w:tcPr>
          <w:p w:rsidR="0080536B" w:rsidRDefault="0080536B" w:rsidP="0080536B">
            <w:pPr>
              <w:jc w:val="both"/>
              <w:rPr>
                <w:rFonts w:ascii="Arial" w:hAnsi="Arial" w:cs="Arial"/>
                <w:sz w:val="20"/>
                <w:szCs w:val="20"/>
              </w:rPr>
            </w:pPr>
          </w:p>
          <w:p w:rsidR="0080536B" w:rsidRDefault="0080536B" w:rsidP="0080536B">
            <w:pPr>
              <w:jc w:val="both"/>
              <w:rPr>
                <w:rFonts w:ascii="Arial" w:hAnsi="Arial" w:cs="Arial"/>
                <w:sz w:val="20"/>
                <w:szCs w:val="20"/>
              </w:rPr>
            </w:pPr>
            <w:r>
              <w:rPr>
                <w:rFonts w:ascii="Arial" w:hAnsi="Arial" w:cs="Arial"/>
                <w:sz w:val="20"/>
                <w:szCs w:val="20"/>
              </w:rPr>
              <w:t>999.013,25</w:t>
            </w:r>
          </w:p>
        </w:tc>
        <w:tc>
          <w:tcPr>
            <w:tcW w:w="1842" w:type="dxa"/>
          </w:tcPr>
          <w:p w:rsidR="0080536B" w:rsidRDefault="0080536B" w:rsidP="0080536B">
            <w:pPr>
              <w:jc w:val="both"/>
              <w:rPr>
                <w:rFonts w:ascii="Arial" w:hAnsi="Arial" w:cs="Arial"/>
                <w:sz w:val="20"/>
                <w:szCs w:val="20"/>
              </w:rPr>
            </w:pPr>
          </w:p>
          <w:p w:rsidR="0080536B" w:rsidRDefault="0080536B" w:rsidP="0080536B">
            <w:pPr>
              <w:jc w:val="both"/>
              <w:rPr>
                <w:rFonts w:ascii="Arial" w:hAnsi="Arial" w:cs="Arial"/>
                <w:sz w:val="20"/>
                <w:szCs w:val="20"/>
              </w:rPr>
            </w:pPr>
            <w:r>
              <w:rPr>
                <w:rFonts w:ascii="Arial" w:hAnsi="Arial" w:cs="Arial"/>
                <w:sz w:val="20"/>
                <w:szCs w:val="20"/>
              </w:rPr>
              <w:t>67.000,00</w:t>
            </w:r>
          </w:p>
        </w:tc>
        <w:tc>
          <w:tcPr>
            <w:tcW w:w="1843" w:type="dxa"/>
          </w:tcPr>
          <w:p w:rsidR="0080536B" w:rsidRDefault="0080536B" w:rsidP="0080536B">
            <w:pPr>
              <w:jc w:val="both"/>
              <w:rPr>
                <w:rFonts w:ascii="Arial" w:hAnsi="Arial" w:cs="Arial"/>
              </w:rPr>
            </w:pPr>
          </w:p>
          <w:p w:rsidR="0080536B" w:rsidRDefault="0080536B" w:rsidP="0080536B">
            <w:pPr>
              <w:jc w:val="both"/>
              <w:rPr>
                <w:rFonts w:ascii="Arial" w:hAnsi="Arial" w:cs="Arial"/>
              </w:rPr>
            </w:pPr>
            <w:r>
              <w:rPr>
                <w:rFonts w:ascii="Arial" w:hAnsi="Arial" w:cs="Arial"/>
              </w:rPr>
              <w:t>1.066.013,25</w:t>
            </w:r>
          </w:p>
        </w:tc>
        <w:tc>
          <w:tcPr>
            <w:tcW w:w="1843" w:type="dxa"/>
          </w:tcPr>
          <w:p w:rsidR="0080536B" w:rsidRDefault="0080536B" w:rsidP="0080536B">
            <w:pPr>
              <w:jc w:val="both"/>
              <w:rPr>
                <w:rFonts w:ascii="Arial" w:hAnsi="Arial" w:cs="Arial"/>
              </w:rPr>
            </w:pPr>
          </w:p>
          <w:p w:rsidR="0080536B" w:rsidRDefault="0080536B" w:rsidP="0080536B">
            <w:pPr>
              <w:jc w:val="both"/>
              <w:rPr>
                <w:rFonts w:ascii="Arial" w:hAnsi="Arial" w:cs="Arial"/>
              </w:rPr>
            </w:pPr>
            <w:r>
              <w:rPr>
                <w:rFonts w:ascii="Arial" w:hAnsi="Arial" w:cs="Arial"/>
              </w:rPr>
              <w:t>124.013,25</w:t>
            </w:r>
          </w:p>
        </w:tc>
      </w:tr>
    </w:tbl>
    <w:p w:rsidR="0080536B" w:rsidRDefault="0080536B" w:rsidP="0080536B">
      <w:pPr>
        <w:jc w:val="both"/>
        <w:rPr>
          <w:rFonts w:ascii="Arial" w:hAnsi="Arial" w:cs="Arial"/>
        </w:rPr>
      </w:pPr>
    </w:p>
    <w:p w:rsidR="0080536B" w:rsidRPr="00E05A5F" w:rsidRDefault="0080536B" w:rsidP="0080536B">
      <w:pPr>
        <w:jc w:val="both"/>
        <w:rPr>
          <w:rFonts w:ascii="Arial" w:hAnsi="Arial" w:cs="Arial"/>
        </w:rPr>
      </w:pPr>
      <w:r>
        <w:rPr>
          <w:rFonts w:ascii="Arial" w:hAnsi="Arial" w:cs="Arial"/>
        </w:rPr>
        <w:t>V</w:t>
      </w:r>
      <w:r w:rsidRPr="00E05A5F">
        <w:rPr>
          <w:rFonts w:ascii="Arial" w:hAnsi="Arial" w:cs="Arial"/>
        </w:rPr>
        <w:t>erifica-se</w:t>
      </w:r>
      <w:r>
        <w:rPr>
          <w:rFonts w:ascii="Arial" w:hAnsi="Arial" w:cs="Arial"/>
        </w:rPr>
        <w:t xml:space="preserve"> então, conforme quadro acima, com </w:t>
      </w:r>
      <w:proofErr w:type="gramStart"/>
      <w:r>
        <w:rPr>
          <w:rFonts w:ascii="Arial" w:hAnsi="Arial" w:cs="Arial"/>
        </w:rPr>
        <w:t xml:space="preserve">base </w:t>
      </w:r>
      <w:r w:rsidRPr="00E05A5F">
        <w:rPr>
          <w:rFonts w:ascii="Arial" w:hAnsi="Arial" w:cs="Arial"/>
        </w:rPr>
        <w:t xml:space="preserve"> nos</w:t>
      </w:r>
      <w:proofErr w:type="gramEnd"/>
      <w:r w:rsidRPr="00E05A5F">
        <w:rPr>
          <w:rFonts w:ascii="Arial" w:hAnsi="Arial" w:cs="Arial"/>
        </w:rPr>
        <w:t xml:space="preserve"> dados contábeis fornecidos  à esta Controladoria interna, </w:t>
      </w:r>
      <w:r>
        <w:rPr>
          <w:rFonts w:ascii="Arial" w:hAnsi="Arial" w:cs="Arial"/>
        </w:rPr>
        <w:t xml:space="preserve">que </w:t>
      </w:r>
      <w:r w:rsidRPr="00E05A5F">
        <w:rPr>
          <w:rFonts w:ascii="Arial" w:hAnsi="Arial" w:cs="Arial"/>
        </w:rPr>
        <w:t>a Receita tributária e as transferências correntes do Município de Major Vieira, n</w:t>
      </w:r>
      <w:r>
        <w:rPr>
          <w:rFonts w:ascii="Arial" w:hAnsi="Arial" w:cs="Arial"/>
        </w:rPr>
        <w:t>o  exercício financeiro de  2016</w:t>
      </w:r>
      <w:r w:rsidRPr="00E05A5F">
        <w:rPr>
          <w:rFonts w:ascii="Arial" w:hAnsi="Arial" w:cs="Arial"/>
        </w:rPr>
        <w:t>,</w:t>
      </w:r>
      <w:r>
        <w:rPr>
          <w:rFonts w:ascii="Arial" w:hAnsi="Arial" w:cs="Arial"/>
        </w:rPr>
        <w:t xml:space="preserve">  importaram em R$ 14.271.617,80</w:t>
      </w:r>
      <w:r w:rsidRPr="00E05A5F">
        <w:rPr>
          <w:rFonts w:ascii="Arial" w:hAnsi="Arial" w:cs="Arial"/>
        </w:rPr>
        <w:t>.</w:t>
      </w:r>
    </w:p>
    <w:p w:rsidR="0080536B" w:rsidRDefault="0080536B" w:rsidP="0080536B">
      <w:pPr>
        <w:jc w:val="both"/>
        <w:rPr>
          <w:rFonts w:ascii="Arial" w:hAnsi="Arial" w:cs="Arial"/>
        </w:rPr>
      </w:pPr>
      <w:r w:rsidRPr="00E05A5F">
        <w:rPr>
          <w:rFonts w:ascii="Arial" w:hAnsi="Arial" w:cs="Arial"/>
        </w:rPr>
        <w:t>Na forma do disposto no artigo 29-</w:t>
      </w:r>
      <w:proofErr w:type="gramStart"/>
      <w:r w:rsidRPr="00E05A5F">
        <w:rPr>
          <w:rFonts w:ascii="Arial" w:hAnsi="Arial" w:cs="Arial"/>
        </w:rPr>
        <w:t xml:space="preserve">A,   </w:t>
      </w:r>
      <w:proofErr w:type="gramEnd"/>
      <w:r w:rsidRPr="00E05A5F">
        <w:rPr>
          <w:rFonts w:ascii="Arial" w:hAnsi="Arial" w:cs="Arial"/>
        </w:rPr>
        <w:t>o orçamento da    Câm</w:t>
      </w:r>
      <w:r>
        <w:rPr>
          <w:rFonts w:ascii="Arial" w:hAnsi="Arial" w:cs="Arial"/>
        </w:rPr>
        <w:t>ara, no ano de 2017</w:t>
      </w:r>
      <w:r w:rsidRPr="00E05A5F">
        <w:rPr>
          <w:rFonts w:ascii="Arial" w:hAnsi="Arial" w:cs="Arial"/>
        </w:rPr>
        <w:t xml:space="preserve"> poderia a</w:t>
      </w:r>
      <w:r>
        <w:rPr>
          <w:rFonts w:ascii="Arial" w:hAnsi="Arial" w:cs="Arial"/>
        </w:rPr>
        <w:t>lcançar o montante de 1.066,013,25</w:t>
      </w:r>
      <w:r w:rsidRPr="00E05A5F">
        <w:rPr>
          <w:rFonts w:ascii="Arial" w:hAnsi="Arial" w:cs="Arial"/>
        </w:rPr>
        <w:t>.</w:t>
      </w:r>
    </w:p>
    <w:p w:rsidR="0080536B" w:rsidRDefault="0080536B" w:rsidP="0080536B">
      <w:pPr>
        <w:jc w:val="both"/>
        <w:rPr>
          <w:rFonts w:ascii="Arial" w:hAnsi="Arial" w:cs="Arial"/>
        </w:rPr>
      </w:pPr>
    </w:p>
    <w:p w:rsidR="0080536B" w:rsidRDefault="0080536B" w:rsidP="0080536B">
      <w:pPr>
        <w:jc w:val="both"/>
        <w:rPr>
          <w:rFonts w:ascii="Arial" w:hAnsi="Arial" w:cs="Arial"/>
          <w:b/>
        </w:rPr>
      </w:pPr>
    </w:p>
    <w:p w:rsidR="0080536B" w:rsidRPr="00A812E6" w:rsidRDefault="0080536B" w:rsidP="0080536B">
      <w:pPr>
        <w:jc w:val="both"/>
        <w:rPr>
          <w:rFonts w:ascii="Arial" w:hAnsi="Arial" w:cs="Arial"/>
          <w:b/>
        </w:rPr>
      </w:pPr>
      <w:proofErr w:type="gramStart"/>
      <w:r>
        <w:rPr>
          <w:rFonts w:ascii="Arial" w:hAnsi="Arial" w:cs="Arial"/>
          <w:b/>
        </w:rPr>
        <w:t>2.2  FIXAÇÃ</w:t>
      </w:r>
      <w:r w:rsidRPr="00A812E6">
        <w:rPr>
          <w:rFonts w:ascii="Arial" w:hAnsi="Arial" w:cs="Arial"/>
          <w:b/>
        </w:rPr>
        <w:t>O</w:t>
      </w:r>
      <w:proofErr w:type="gramEnd"/>
      <w:r w:rsidRPr="00A812E6">
        <w:rPr>
          <w:rFonts w:ascii="Arial" w:hAnsi="Arial" w:cs="Arial"/>
          <w:b/>
        </w:rPr>
        <w:t xml:space="preserve"> DA DESPESA</w:t>
      </w:r>
    </w:p>
    <w:p w:rsidR="0080536B" w:rsidRPr="00A812E6" w:rsidRDefault="0080536B" w:rsidP="0080536B">
      <w:pPr>
        <w:jc w:val="both"/>
        <w:rPr>
          <w:rFonts w:ascii="Arial" w:hAnsi="Arial" w:cs="Arial"/>
        </w:rPr>
      </w:pPr>
      <w:r w:rsidRPr="00A812E6">
        <w:rPr>
          <w:rFonts w:ascii="Arial" w:hAnsi="Arial" w:cs="Arial"/>
        </w:rPr>
        <w:t xml:space="preserve">Conforme dados extraídos da </w:t>
      </w:r>
      <w:proofErr w:type="gramStart"/>
      <w:r w:rsidRPr="00A812E6">
        <w:rPr>
          <w:rFonts w:ascii="Arial" w:hAnsi="Arial" w:cs="Arial"/>
        </w:rPr>
        <w:t>contabilidade,  a</w:t>
      </w:r>
      <w:proofErr w:type="gramEnd"/>
      <w:r w:rsidRPr="00A812E6">
        <w:rPr>
          <w:rFonts w:ascii="Arial" w:hAnsi="Arial" w:cs="Arial"/>
        </w:rPr>
        <w:t xml:space="preserve"> despesa da Câmara vem se mantendo dentro do patamar  exigido pela legislação vigente. </w:t>
      </w:r>
      <w:proofErr w:type="gramStart"/>
      <w:r w:rsidRPr="00A812E6">
        <w:rPr>
          <w:rFonts w:ascii="Arial" w:hAnsi="Arial" w:cs="Arial"/>
        </w:rPr>
        <w:t>Identificamos  com</w:t>
      </w:r>
      <w:proofErr w:type="gramEnd"/>
      <w:r w:rsidRPr="00A812E6">
        <w:rPr>
          <w:rFonts w:ascii="Arial" w:hAnsi="Arial" w:cs="Arial"/>
        </w:rPr>
        <w:t xml:space="preserve"> base nos  demonstrativos contábeis, as seguintes informações: </w:t>
      </w:r>
    </w:p>
    <w:p w:rsidR="0080536B" w:rsidRPr="00A812E6" w:rsidRDefault="0080536B" w:rsidP="0080536B">
      <w:pPr>
        <w:jc w:val="both"/>
        <w:rPr>
          <w:rFonts w:ascii="Arial" w:hAnsi="Arial" w:cs="Arial"/>
          <w:b/>
        </w:rPr>
      </w:pPr>
      <w:r w:rsidRPr="00A812E6">
        <w:rPr>
          <w:rFonts w:ascii="Arial" w:hAnsi="Arial" w:cs="Arial"/>
        </w:rPr>
        <w:t xml:space="preserve"> </w:t>
      </w:r>
      <w:r w:rsidRPr="00A812E6">
        <w:rPr>
          <w:rFonts w:ascii="Arial" w:hAnsi="Arial" w:cs="Arial"/>
          <w:b/>
        </w:rPr>
        <w:t>2.2.1 – DESPESA EMPENHADA</w:t>
      </w:r>
    </w:p>
    <w:p w:rsidR="0080536B" w:rsidRPr="00A812E6" w:rsidRDefault="0080536B" w:rsidP="0080536B">
      <w:pPr>
        <w:jc w:val="both"/>
        <w:rPr>
          <w:rFonts w:ascii="Arial" w:hAnsi="Arial" w:cs="Arial"/>
        </w:rPr>
      </w:pPr>
      <w:r w:rsidRPr="00A812E6">
        <w:rPr>
          <w:rFonts w:ascii="Arial" w:hAnsi="Arial" w:cs="Arial"/>
        </w:rPr>
        <w:t>As despesas empenhadas são aquelas que foram autorizadas, porém não necessariamente executadas ou pagas no decorrer do exercício correspondente.</w:t>
      </w:r>
    </w:p>
    <w:p w:rsidR="0080536B" w:rsidRPr="00A812E6" w:rsidRDefault="0080536B" w:rsidP="0080536B">
      <w:pPr>
        <w:jc w:val="both"/>
        <w:rPr>
          <w:rFonts w:ascii="Arial" w:hAnsi="Arial" w:cs="Arial"/>
        </w:rPr>
      </w:pPr>
      <w:r w:rsidRPr="00A812E6">
        <w:rPr>
          <w:rFonts w:ascii="Arial" w:hAnsi="Arial" w:cs="Arial"/>
        </w:rPr>
        <w:t>A despesa total empenhada apresenta-se conforme assim demonstrado:</w:t>
      </w:r>
    </w:p>
    <w:p w:rsidR="0080536B" w:rsidRPr="0033793C" w:rsidRDefault="0080536B" w:rsidP="0080536B">
      <w:pPr>
        <w:spacing w:after="0"/>
        <w:jc w:val="both"/>
        <w:rPr>
          <w:rFonts w:ascii="Arial" w:hAnsi="Arial" w:cs="Arial"/>
        </w:rPr>
      </w:pPr>
      <w:r>
        <w:rPr>
          <w:rFonts w:ascii="Arial" w:hAnsi="Arial" w:cs="Arial"/>
        </w:rPr>
        <w:lastRenderedPageBreak/>
        <w:t>Até o 1º bimestre/2017</w:t>
      </w:r>
      <w:r>
        <w:rPr>
          <w:rFonts w:ascii="Arial" w:hAnsi="Arial" w:cs="Arial"/>
        </w:rPr>
        <w:tab/>
        <w:t xml:space="preserve">         </w:t>
      </w:r>
      <w:proofErr w:type="gramStart"/>
      <w:r>
        <w:rPr>
          <w:rFonts w:ascii="Arial" w:hAnsi="Arial" w:cs="Arial"/>
        </w:rPr>
        <w:tab/>
        <w:t xml:space="preserve">  R</w:t>
      </w:r>
      <w:proofErr w:type="gramEnd"/>
      <w:r>
        <w:rPr>
          <w:rFonts w:ascii="Arial" w:hAnsi="Arial" w:cs="Arial"/>
        </w:rPr>
        <w:t>$     135.209,21</w:t>
      </w:r>
    </w:p>
    <w:p w:rsidR="0080536B" w:rsidRDefault="0080536B" w:rsidP="0080536B">
      <w:pPr>
        <w:pStyle w:val="SemEspaamento"/>
        <w:rPr>
          <w:rFonts w:ascii="Arial" w:hAnsi="Arial" w:cs="Arial"/>
        </w:rPr>
      </w:pPr>
      <w:r w:rsidRPr="00DA5C30">
        <w:rPr>
          <w:rFonts w:ascii="Arial" w:hAnsi="Arial" w:cs="Arial"/>
        </w:rPr>
        <w:t>At</w:t>
      </w:r>
      <w:r>
        <w:rPr>
          <w:rFonts w:ascii="Arial" w:hAnsi="Arial" w:cs="Arial"/>
        </w:rPr>
        <w:t xml:space="preserve">é </w:t>
      </w:r>
      <w:proofErr w:type="gramStart"/>
      <w:r>
        <w:rPr>
          <w:rFonts w:ascii="Arial" w:hAnsi="Arial" w:cs="Arial"/>
        </w:rPr>
        <w:t>o  2</w:t>
      </w:r>
      <w:proofErr w:type="gramEnd"/>
      <w:r>
        <w:rPr>
          <w:rFonts w:ascii="Arial" w:hAnsi="Arial" w:cs="Arial"/>
        </w:rPr>
        <w:t>º bimestre</w:t>
      </w:r>
      <w:r w:rsidRPr="00DA5C30">
        <w:rPr>
          <w:rFonts w:ascii="Arial" w:hAnsi="Arial" w:cs="Arial"/>
        </w:rPr>
        <w:t>/2017</w:t>
      </w:r>
      <w:r>
        <w:t xml:space="preserve">       </w:t>
      </w:r>
      <w:r>
        <w:tab/>
      </w:r>
      <w:r>
        <w:tab/>
        <w:t xml:space="preserve"> </w:t>
      </w:r>
      <w:r w:rsidRPr="00DA5C30">
        <w:rPr>
          <w:rFonts w:ascii="Arial" w:hAnsi="Arial" w:cs="Arial"/>
          <w:color w:val="000000" w:themeColor="text1"/>
        </w:rPr>
        <w:t>R</w:t>
      </w:r>
      <w:r w:rsidRPr="00DA5C30">
        <w:rPr>
          <w:rFonts w:ascii="Arial" w:hAnsi="Arial" w:cs="Arial"/>
        </w:rPr>
        <w:t xml:space="preserve">$  </w:t>
      </w:r>
      <w:r>
        <w:rPr>
          <w:rFonts w:ascii="Arial" w:hAnsi="Arial" w:cs="Arial"/>
        </w:rPr>
        <w:t xml:space="preserve">    286.538,73</w:t>
      </w:r>
    </w:p>
    <w:p w:rsidR="0080536B" w:rsidRDefault="0080536B" w:rsidP="0080536B">
      <w:pPr>
        <w:pStyle w:val="SemEspaamento"/>
        <w:rPr>
          <w:rFonts w:ascii="Arial" w:hAnsi="Arial" w:cs="Arial"/>
        </w:rPr>
      </w:pPr>
      <w:r>
        <w:rPr>
          <w:rFonts w:ascii="Arial" w:hAnsi="Arial" w:cs="Arial"/>
        </w:rPr>
        <w:t xml:space="preserve">Até </w:t>
      </w:r>
      <w:proofErr w:type="gramStart"/>
      <w:r>
        <w:rPr>
          <w:rFonts w:ascii="Arial" w:hAnsi="Arial" w:cs="Arial"/>
        </w:rPr>
        <w:t>o  3</w:t>
      </w:r>
      <w:proofErr w:type="gramEnd"/>
      <w:r>
        <w:rPr>
          <w:rFonts w:ascii="Arial" w:hAnsi="Arial" w:cs="Arial"/>
        </w:rPr>
        <w:t>º bimestre/2017</w:t>
      </w:r>
      <w:r>
        <w:rPr>
          <w:rFonts w:ascii="Arial" w:hAnsi="Arial" w:cs="Arial"/>
        </w:rPr>
        <w:tab/>
      </w:r>
      <w:r>
        <w:rPr>
          <w:rFonts w:ascii="Arial" w:hAnsi="Arial" w:cs="Arial"/>
        </w:rPr>
        <w:tab/>
        <w:t xml:space="preserve">R$ </w:t>
      </w:r>
      <w:r>
        <w:rPr>
          <w:rFonts w:ascii="Arial" w:hAnsi="Arial" w:cs="Arial"/>
        </w:rPr>
        <w:tab/>
        <w:t>409.515,92</w:t>
      </w:r>
    </w:p>
    <w:p w:rsidR="0080536B" w:rsidRDefault="0080536B" w:rsidP="0080536B">
      <w:pPr>
        <w:pStyle w:val="SemEspaamento"/>
        <w:rPr>
          <w:rFonts w:ascii="Arial" w:hAnsi="Arial" w:cs="Arial"/>
        </w:rPr>
      </w:pPr>
      <w:r>
        <w:rPr>
          <w:rFonts w:ascii="Arial" w:hAnsi="Arial" w:cs="Arial"/>
        </w:rPr>
        <w:t xml:space="preserve">Até </w:t>
      </w:r>
      <w:proofErr w:type="gramStart"/>
      <w:r>
        <w:rPr>
          <w:rFonts w:ascii="Arial" w:hAnsi="Arial" w:cs="Arial"/>
        </w:rPr>
        <w:t>o  4</w:t>
      </w:r>
      <w:proofErr w:type="gramEnd"/>
      <w:r>
        <w:rPr>
          <w:rFonts w:ascii="Arial" w:hAnsi="Arial" w:cs="Arial"/>
        </w:rPr>
        <w:t>º bimestre/2017</w:t>
      </w:r>
      <w:r>
        <w:rPr>
          <w:rFonts w:ascii="Arial" w:hAnsi="Arial" w:cs="Arial"/>
        </w:rPr>
        <w:tab/>
      </w:r>
      <w:r>
        <w:rPr>
          <w:rFonts w:ascii="Arial" w:hAnsi="Arial" w:cs="Arial"/>
        </w:rPr>
        <w:tab/>
        <w:t>R$</w:t>
      </w:r>
      <w:r>
        <w:rPr>
          <w:rFonts w:ascii="Arial" w:hAnsi="Arial" w:cs="Arial"/>
        </w:rPr>
        <w:tab/>
        <w:t>558.819,84</w:t>
      </w:r>
    </w:p>
    <w:p w:rsidR="0080536B" w:rsidRDefault="0080536B" w:rsidP="0080536B">
      <w:pPr>
        <w:pStyle w:val="SemEspaamento"/>
        <w:rPr>
          <w:rFonts w:ascii="Arial" w:hAnsi="Arial" w:cs="Arial"/>
        </w:rPr>
      </w:pPr>
      <w:r>
        <w:rPr>
          <w:rFonts w:ascii="Arial" w:hAnsi="Arial" w:cs="Arial"/>
        </w:rPr>
        <w:t>Até o 5º bimestre/2017</w:t>
      </w:r>
      <w:r>
        <w:rPr>
          <w:rFonts w:ascii="Arial" w:hAnsi="Arial" w:cs="Arial"/>
        </w:rPr>
        <w:tab/>
      </w:r>
      <w:r>
        <w:rPr>
          <w:rFonts w:ascii="Arial" w:hAnsi="Arial" w:cs="Arial"/>
        </w:rPr>
        <w:tab/>
        <w:t>R$       707.189,88</w:t>
      </w:r>
    </w:p>
    <w:p w:rsidR="0080536B" w:rsidRPr="00DA5C30" w:rsidRDefault="0080536B" w:rsidP="0080536B">
      <w:pPr>
        <w:pStyle w:val="SemEspaamento"/>
        <w:rPr>
          <w:rFonts w:ascii="Arial" w:hAnsi="Arial" w:cs="Arial"/>
        </w:rPr>
      </w:pPr>
      <w:r>
        <w:rPr>
          <w:rFonts w:ascii="Arial" w:hAnsi="Arial" w:cs="Arial"/>
        </w:rPr>
        <w:t>Até o 6º Bimestre/2017</w:t>
      </w:r>
      <w:r>
        <w:rPr>
          <w:rFonts w:ascii="Arial" w:hAnsi="Arial" w:cs="Arial"/>
        </w:rPr>
        <w:tab/>
      </w:r>
      <w:r>
        <w:rPr>
          <w:rFonts w:ascii="Arial" w:hAnsi="Arial" w:cs="Arial"/>
        </w:rPr>
        <w:tab/>
        <w:t xml:space="preserve">R$ </w:t>
      </w:r>
      <w:r>
        <w:rPr>
          <w:rFonts w:ascii="Arial" w:hAnsi="Arial" w:cs="Arial"/>
        </w:rPr>
        <w:tab/>
        <w:t>868.078,68</w:t>
      </w:r>
    </w:p>
    <w:p w:rsidR="0080536B" w:rsidRPr="00A812E6" w:rsidRDefault="0080536B" w:rsidP="0080536B">
      <w:pPr>
        <w:spacing w:after="0"/>
        <w:jc w:val="both"/>
        <w:rPr>
          <w:rFonts w:ascii="Arial" w:hAnsi="Arial" w:cs="Arial"/>
        </w:rPr>
      </w:pPr>
    </w:p>
    <w:p w:rsidR="0080536B" w:rsidRPr="00A812E6" w:rsidRDefault="0080536B" w:rsidP="0080536B">
      <w:pPr>
        <w:spacing w:after="0"/>
        <w:jc w:val="both"/>
        <w:rPr>
          <w:rFonts w:ascii="Arial" w:hAnsi="Arial" w:cs="Arial"/>
          <w:b/>
        </w:rPr>
      </w:pPr>
      <w:r w:rsidRPr="00A812E6">
        <w:rPr>
          <w:rFonts w:ascii="Arial" w:hAnsi="Arial" w:cs="Arial"/>
          <w:b/>
        </w:rPr>
        <w:t>2.2.2 – DESPESA LIQUIDADA</w:t>
      </w:r>
      <w:r>
        <w:rPr>
          <w:rFonts w:ascii="Arial" w:hAnsi="Arial" w:cs="Arial"/>
          <w:b/>
        </w:rPr>
        <w:t>/PAGA</w:t>
      </w:r>
    </w:p>
    <w:p w:rsidR="0080536B" w:rsidRDefault="0080536B" w:rsidP="0080536B">
      <w:pPr>
        <w:spacing w:after="0"/>
        <w:jc w:val="both"/>
        <w:rPr>
          <w:rFonts w:ascii="Arial" w:hAnsi="Arial" w:cs="Arial"/>
        </w:rPr>
      </w:pPr>
    </w:p>
    <w:p w:rsidR="0080536B" w:rsidRPr="00A812E6" w:rsidRDefault="0080536B" w:rsidP="0080536B">
      <w:pPr>
        <w:spacing w:after="0"/>
        <w:jc w:val="both"/>
        <w:rPr>
          <w:rFonts w:ascii="Arial" w:hAnsi="Arial" w:cs="Arial"/>
        </w:rPr>
      </w:pPr>
      <w:r w:rsidRPr="00A812E6">
        <w:rPr>
          <w:rFonts w:ascii="Arial" w:hAnsi="Arial" w:cs="Arial"/>
        </w:rPr>
        <w:t xml:space="preserve">A despesa liquidada é aquela que </w:t>
      </w:r>
      <w:proofErr w:type="gramStart"/>
      <w:r w:rsidRPr="00A812E6">
        <w:rPr>
          <w:rFonts w:ascii="Arial" w:hAnsi="Arial" w:cs="Arial"/>
        </w:rPr>
        <w:t>foi</w:t>
      </w:r>
      <w:r>
        <w:rPr>
          <w:rFonts w:ascii="Arial" w:hAnsi="Arial" w:cs="Arial"/>
        </w:rPr>
        <w:t xml:space="preserve"> </w:t>
      </w:r>
      <w:r w:rsidRPr="00A812E6">
        <w:rPr>
          <w:rFonts w:ascii="Arial" w:hAnsi="Arial" w:cs="Arial"/>
        </w:rPr>
        <w:t xml:space="preserve"> autorizada</w:t>
      </w:r>
      <w:proofErr w:type="gramEnd"/>
      <w:r w:rsidRPr="00A812E6">
        <w:rPr>
          <w:rFonts w:ascii="Arial" w:hAnsi="Arial" w:cs="Arial"/>
        </w:rPr>
        <w:t xml:space="preserve"> e o material/serviço foi entregue/prestado.</w:t>
      </w:r>
    </w:p>
    <w:p w:rsidR="0080536B" w:rsidRPr="00A812E6" w:rsidRDefault="0080536B" w:rsidP="0080536B">
      <w:pPr>
        <w:spacing w:after="0"/>
        <w:jc w:val="both"/>
        <w:rPr>
          <w:rFonts w:ascii="Arial" w:hAnsi="Arial" w:cs="Arial"/>
        </w:rPr>
      </w:pPr>
      <w:r w:rsidRPr="00A812E6">
        <w:rPr>
          <w:rFonts w:ascii="Arial" w:hAnsi="Arial" w:cs="Arial"/>
        </w:rPr>
        <w:t xml:space="preserve">A despesa liquidada </w:t>
      </w:r>
      <w:r>
        <w:rPr>
          <w:rFonts w:ascii="Arial" w:hAnsi="Arial" w:cs="Arial"/>
        </w:rPr>
        <w:t xml:space="preserve">e paga </w:t>
      </w:r>
      <w:r w:rsidRPr="00A812E6">
        <w:rPr>
          <w:rFonts w:ascii="Arial" w:hAnsi="Arial" w:cs="Arial"/>
        </w:rPr>
        <w:t>apresenta-</w:t>
      </w:r>
      <w:proofErr w:type="gramStart"/>
      <w:r w:rsidRPr="00A812E6">
        <w:rPr>
          <w:rFonts w:ascii="Arial" w:hAnsi="Arial" w:cs="Arial"/>
        </w:rPr>
        <w:t>se  assim</w:t>
      </w:r>
      <w:proofErr w:type="gramEnd"/>
      <w:r w:rsidRPr="00A812E6">
        <w:rPr>
          <w:rFonts w:ascii="Arial" w:hAnsi="Arial" w:cs="Arial"/>
        </w:rPr>
        <w:t xml:space="preserve"> demonstrado:</w:t>
      </w:r>
    </w:p>
    <w:p w:rsidR="0080536B" w:rsidRPr="00A812E6" w:rsidRDefault="0080536B" w:rsidP="0080536B">
      <w:pPr>
        <w:spacing w:after="0"/>
        <w:jc w:val="both"/>
        <w:rPr>
          <w:rFonts w:ascii="Arial" w:hAnsi="Arial" w:cs="Arial"/>
        </w:rPr>
      </w:pPr>
    </w:p>
    <w:p w:rsidR="0080536B" w:rsidRPr="00530E5C" w:rsidRDefault="0080536B" w:rsidP="0080536B">
      <w:pPr>
        <w:spacing w:after="0"/>
        <w:jc w:val="both"/>
        <w:rPr>
          <w:rFonts w:ascii="Arial" w:hAnsi="Arial" w:cs="Arial"/>
        </w:rPr>
      </w:pPr>
      <w:r>
        <w:rPr>
          <w:rFonts w:ascii="Arial" w:hAnsi="Arial" w:cs="Arial"/>
        </w:rPr>
        <w:t>Bimestre   Março/Abril/2017:             R$                161.392,73</w:t>
      </w:r>
    </w:p>
    <w:p w:rsidR="0080536B" w:rsidRDefault="0080536B" w:rsidP="0080536B">
      <w:pPr>
        <w:spacing w:after="0"/>
        <w:jc w:val="both"/>
        <w:rPr>
          <w:rFonts w:ascii="Arial" w:hAnsi="Arial" w:cs="Arial"/>
          <w:color w:val="000000" w:themeColor="text1"/>
        </w:rPr>
      </w:pPr>
      <w:proofErr w:type="spellStart"/>
      <w:r>
        <w:rPr>
          <w:rFonts w:ascii="Arial" w:hAnsi="Arial" w:cs="Arial"/>
          <w:color w:val="000000" w:themeColor="text1"/>
        </w:rPr>
        <w:t>Ate</w:t>
      </w:r>
      <w:proofErr w:type="spellEnd"/>
      <w:r>
        <w:rPr>
          <w:rFonts w:ascii="Arial" w:hAnsi="Arial" w:cs="Arial"/>
          <w:color w:val="000000" w:themeColor="text1"/>
        </w:rPr>
        <w:t xml:space="preserve"> o bimestre    março/abril/2017</w:t>
      </w:r>
      <w:r w:rsidRPr="00530E5C">
        <w:rPr>
          <w:rFonts w:ascii="Arial" w:hAnsi="Arial" w:cs="Arial"/>
          <w:color w:val="000000" w:themeColor="text1"/>
        </w:rPr>
        <w:t xml:space="preserve">:  </w:t>
      </w:r>
      <w:r>
        <w:rPr>
          <w:rFonts w:ascii="Arial" w:hAnsi="Arial" w:cs="Arial"/>
          <w:color w:val="000000" w:themeColor="text1"/>
        </w:rPr>
        <w:t xml:space="preserve"> </w:t>
      </w:r>
      <w:r w:rsidRPr="00530E5C">
        <w:rPr>
          <w:rFonts w:ascii="Arial" w:hAnsi="Arial" w:cs="Arial"/>
          <w:color w:val="000000" w:themeColor="text1"/>
        </w:rPr>
        <w:t>R</w:t>
      </w:r>
      <w:r>
        <w:rPr>
          <w:rFonts w:ascii="Arial" w:hAnsi="Arial" w:cs="Arial"/>
          <w:color w:val="000000" w:themeColor="text1"/>
        </w:rPr>
        <w:t>$                 259.369,86</w:t>
      </w:r>
    </w:p>
    <w:p w:rsidR="0080536B" w:rsidRDefault="0080536B" w:rsidP="0080536B">
      <w:pPr>
        <w:spacing w:after="0"/>
        <w:jc w:val="both"/>
        <w:rPr>
          <w:rFonts w:ascii="Arial" w:hAnsi="Arial" w:cs="Arial"/>
          <w:color w:val="000000" w:themeColor="text1"/>
        </w:rPr>
      </w:pPr>
      <w:r>
        <w:rPr>
          <w:rFonts w:ascii="Arial" w:hAnsi="Arial" w:cs="Arial"/>
          <w:color w:val="000000" w:themeColor="text1"/>
        </w:rPr>
        <w:t xml:space="preserve">Até o 3º bimestre/2017 </w:t>
      </w:r>
      <w:r>
        <w:rPr>
          <w:rFonts w:ascii="Arial" w:hAnsi="Arial" w:cs="Arial"/>
          <w:color w:val="000000" w:themeColor="text1"/>
        </w:rPr>
        <w:tab/>
      </w:r>
      <w:r>
        <w:rPr>
          <w:rFonts w:ascii="Arial" w:hAnsi="Arial" w:cs="Arial"/>
          <w:color w:val="000000" w:themeColor="text1"/>
        </w:rPr>
        <w:tab/>
        <w:t>R$</w:t>
      </w:r>
      <w:r>
        <w:rPr>
          <w:rFonts w:ascii="Arial" w:hAnsi="Arial" w:cs="Arial"/>
          <w:color w:val="000000" w:themeColor="text1"/>
        </w:rPr>
        <w:tab/>
        <w:t xml:space="preserve">          388.523,07</w:t>
      </w:r>
    </w:p>
    <w:p w:rsidR="0080536B" w:rsidRDefault="0080536B" w:rsidP="0080536B">
      <w:pPr>
        <w:spacing w:after="0"/>
        <w:jc w:val="both"/>
        <w:rPr>
          <w:rFonts w:ascii="Arial" w:hAnsi="Arial" w:cs="Arial"/>
          <w:color w:val="000000" w:themeColor="text1"/>
        </w:rPr>
      </w:pPr>
      <w:r>
        <w:rPr>
          <w:rFonts w:ascii="Arial" w:hAnsi="Arial" w:cs="Arial"/>
          <w:color w:val="000000" w:themeColor="text1"/>
        </w:rPr>
        <w:t xml:space="preserve">Até o 4º bimestre/2017 </w:t>
      </w:r>
      <w:r>
        <w:rPr>
          <w:rFonts w:ascii="Arial" w:hAnsi="Arial" w:cs="Arial"/>
          <w:color w:val="000000" w:themeColor="text1"/>
        </w:rPr>
        <w:tab/>
      </w:r>
      <w:r>
        <w:rPr>
          <w:rFonts w:ascii="Arial" w:hAnsi="Arial" w:cs="Arial"/>
          <w:color w:val="000000" w:themeColor="text1"/>
        </w:rPr>
        <w:tab/>
        <w:t>R$</w:t>
      </w:r>
      <w:r>
        <w:rPr>
          <w:rFonts w:ascii="Arial" w:hAnsi="Arial" w:cs="Arial"/>
          <w:color w:val="000000" w:themeColor="text1"/>
        </w:rPr>
        <w:tab/>
      </w:r>
      <w:r>
        <w:rPr>
          <w:rFonts w:ascii="Arial" w:hAnsi="Arial" w:cs="Arial"/>
          <w:color w:val="000000" w:themeColor="text1"/>
        </w:rPr>
        <w:tab/>
        <w:t>535.956,89</w:t>
      </w:r>
    </w:p>
    <w:p w:rsidR="0080536B" w:rsidRDefault="0080536B" w:rsidP="0080536B">
      <w:pPr>
        <w:spacing w:after="0"/>
        <w:jc w:val="both"/>
        <w:rPr>
          <w:rFonts w:ascii="Arial" w:hAnsi="Arial" w:cs="Arial"/>
          <w:color w:val="000000" w:themeColor="text1"/>
        </w:rPr>
      </w:pPr>
      <w:r>
        <w:rPr>
          <w:rFonts w:ascii="Arial" w:hAnsi="Arial" w:cs="Arial"/>
          <w:color w:val="000000" w:themeColor="text1"/>
        </w:rPr>
        <w:t xml:space="preserve">Até o 5º bimestre 2017 </w:t>
      </w:r>
      <w:r>
        <w:rPr>
          <w:rFonts w:ascii="Arial" w:hAnsi="Arial" w:cs="Arial"/>
          <w:color w:val="000000" w:themeColor="text1"/>
        </w:rPr>
        <w:tab/>
      </w:r>
      <w:r>
        <w:rPr>
          <w:rFonts w:ascii="Arial" w:hAnsi="Arial" w:cs="Arial"/>
          <w:color w:val="000000" w:themeColor="text1"/>
        </w:rPr>
        <w:tab/>
        <w:t>R$</w:t>
      </w:r>
      <w:r>
        <w:rPr>
          <w:rFonts w:ascii="Arial" w:hAnsi="Arial" w:cs="Arial"/>
          <w:color w:val="000000" w:themeColor="text1"/>
        </w:rPr>
        <w:tab/>
      </w:r>
      <w:r>
        <w:rPr>
          <w:rFonts w:ascii="Arial" w:hAnsi="Arial" w:cs="Arial"/>
          <w:color w:val="000000" w:themeColor="text1"/>
        </w:rPr>
        <w:tab/>
        <w:t>689.231,00</w:t>
      </w:r>
    </w:p>
    <w:p w:rsidR="0080536B" w:rsidRPr="00D35F8F" w:rsidRDefault="0080536B" w:rsidP="0080536B">
      <w:pPr>
        <w:spacing w:after="0"/>
        <w:jc w:val="both"/>
        <w:rPr>
          <w:rFonts w:ascii="Arial" w:hAnsi="Arial" w:cs="Arial"/>
          <w:color w:val="000000" w:themeColor="text1"/>
        </w:rPr>
      </w:pPr>
      <w:r>
        <w:rPr>
          <w:rFonts w:ascii="Arial" w:hAnsi="Arial" w:cs="Arial"/>
          <w:color w:val="000000" w:themeColor="text1"/>
        </w:rPr>
        <w:t>Até o 6º Bimestre/2017</w:t>
      </w:r>
      <w:r>
        <w:rPr>
          <w:rFonts w:ascii="Arial" w:hAnsi="Arial" w:cs="Arial"/>
          <w:color w:val="000000" w:themeColor="text1"/>
        </w:rPr>
        <w:tab/>
      </w:r>
      <w:r>
        <w:rPr>
          <w:rFonts w:ascii="Arial" w:hAnsi="Arial" w:cs="Arial"/>
          <w:color w:val="000000" w:themeColor="text1"/>
        </w:rPr>
        <w:tab/>
        <w:t>R$</w:t>
      </w:r>
      <w:r>
        <w:rPr>
          <w:rFonts w:ascii="Arial" w:hAnsi="Arial" w:cs="Arial"/>
          <w:color w:val="000000" w:themeColor="text1"/>
        </w:rPr>
        <w:tab/>
      </w:r>
      <w:r>
        <w:rPr>
          <w:rFonts w:ascii="Arial" w:hAnsi="Arial" w:cs="Arial"/>
          <w:color w:val="000000" w:themeColor="text1"/>
        </w:rPr>
        <w:tab/>
        <w:t>868.078,68</w:t>
      </w:r>
    </w:p>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b/>
        </w:rPr>
      </w:pPr>
      <w:r w:rsidRPr="00A812E6">
        <w:rPr>
          <w:rFonts w:ascii="Arial" w:hAnsi="Arial" w:cs="Arial"/>
          <w:b/>
        </w:rPr>
        <w:t>3. EXECUÇÃO FINANCEIRA</w:t>
      </w:r>
    </w:p>
    <w:p w:rsidR="0080536B" w:rsidRPr="00A812E6" w:rsidRDefault="0080536B" w:rsidP="0080536B">
      <w:pPr>
        <w:jc w:val="both"/>
        <w:rPr>
          <w:rFonts w:ascii="Arial" w:hAnsi="Arial" w:cs="Arial"/>
          <w:b/>
        </w:rPr>
      </w:pPr>
      <w:r w:rsidRPr="00A812E6">
        <w:rPr>
          <w:rFonts w:ascii="Arial" w:hAnsi="Arial" w:cs="Arial"/>
          <w:b/>
        </w:rPr>
        <w:t xml:space="preserve">3.1 – </w:t>
      </w:r>
      <w:proofErr w:type="gramStart"/>
      <w:r w:rsidRPr="00A812E6">
        <w:rPr>
          <w:rFonts w:ascii="Arial" w:hAnsi="Arial" w:cs="Arial"/>
          <w:b/>
        </w:rPr>
        <w:t>TRANSFERÊNCIAS  FINANCEIRAS</w:t>
      </w:r>
      <w:proofErr w:type="gramEnd"/>
      <w:r w:rsidRPr="00A812E6">
        <w:rPr>
          <w:rFonts w:ascii="Arial" w:hAnsi="Arial" w:cs="Arial"/>
          <w:b/>
        </w:rPr>
        <w:t xml:space="preserve"> RECEBIDAS</w:t>
      </w:r>
    </w:p>
    <w:p w:rsidR="0080536B" w:rsidRPr="00A812E6" w:rsidRDefault="0080536B" w:rsidP="0080536B">
      <w:pPr>
        <w:jc w:val="both"/>
        <w:rPr>
          <w:rFonts w:ascii="Arial" w:hAnsi="Arial" w:cs="Arial"/>
        </w:rPr>
      </w:pPr>
      <w:r w:rsidRPr="00A812E6">
        <w:rPr>
          <w:rFonts w:ascii="Arial" w:hAnsi="Arial" w:cs="Arial"/>
        </w:rPr>
        <w:t xml:space="preserve">As </w:t>
      </w:r>
      <w:proofErr w:type="gramStart"/>
      <w:r w:rsidRPr="00A812E6">
        <w:rPr>
          <w:rFonts w:ascii="Arial" w:hAnsi="Arial" w:cs="Arial"/>
        </w:rPr>
        <w:t>transferências  financeiras</w:t>
      </w:r>
      <w:proofErr w:type="gramEnd"/>
      <w:r w:rsidRPr="00A812E6">
        <w:rPr>
          <w:rFonts w:ascii="Arial" w:hAnsi="Arial" w:cs="Arial"/>
        </w:rPr>
        <w:t xml:space="preserve">  recebidas são os recursos que são fixados no orçamento  fiscal do município,  e que a Prefeitura repassa à Câmara Municipal, na proporção de 1/12 avos, estes, destinados  a manutenção das atividades legislativas. </w:t>
      </w:r>
    </w:p>
    <w:p w:rsidR="0080536B" w:rsidRPr="00A812E6" w:rsidRDefault="0080536B" w:rsidP="0080536B">
      <w:pPr>
        <w:jc w:val="both"/>
        <w:rPr>
          <w:rFonts w:ascii="Arial" w:hAnsi="Arial" w:cs="Arial"/>
        </w:rPr>
      </w:pPr>
      <w:r w:rsidRPr="00A812E6">
        <w:rPr>
          <w:rFonts w:ascii="Arial" w:hAnsi="Arial" w:cs="Arial"/>
        </w:rPr>
        <w:t>Os recursos repassad</w:t>
      </w:r>
      <w:r>
        <w:rPr>
          <w:rFonts w:ascii="Arial" w:hAnsi="Arial" w:cs="Arial"/>
        </w:rPr>
        <w:t xml:space="preserve">os pelo Poder Executivo   no bimestre </w:t>
      </w:r>
      <w:r w:rsidRPr="00A812E6">
        <w:rPr>
          <w:rFonts w:ascii="Arial" w:hAnsi="Arial" w:cs="Arial"/>
        </w:rPr>
        <w:t xml:space="preserve">  </w:t>
      </w:r>
      <w:proofErr w:type="gramStart"/>
      <w:r w:rsidRPr="00A812E6">
        <w:rPr>
          <w:rFonts w:ascii="Arial" w:hAnsi="Arial" w:cs="Arial"/>
        </w:rPr>
        <w:t>em  r</w:t>
      </w:r>
      <w:r>
        <w:rPr>
          <w:rFonts w:ascii="Arial" w:hAnsi="Arial" w:cs="Arial"/>
        </w:rPr>
        <w:t>eferência</w:t>
      </w:r>
      <w:proofErr w:type="gramEnd"/>
      <w:r>
        <w:rPr>
          <w:rFonts w:ascii="Arial" w:hAnsi="Arial" w:cs="Arial"/>
        </w:rPr>
        <w:t xml:space="preserve"> foram de R$ 157.000,00, portanto até esse bimestre, R$ 942.000,00, o equivalente a  100% de um total estimado de R$ 942</w:t>
      </w:r>
      <w:r w:rsidRPr="00A812E6">
        <w:rPr>
          <w:rFonts w:ascii="Arial" w:hAnsi="Arial" w:cs="Arial"/>
        </w:rPr>
        <w:t>.000,00. Vejamos o quadro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508"/>
        <w:gridCol w:w="1620"/>
        <w:gridCol w:w="1843"/>
        <w:gridCol w:w="1551"/>
        <w:gridCol w:w="1456"/>
      </w:tblGrid>
      <w:tr w:rsidR="0080536B" w:rsidRPr="00A812E6" w:rsidTr="0080536B">
        <w:tc>
          <w:tcPr>
            <w:tcW w:w="817"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 xml:space="preserve">Bimestre </w:t>
            </w:r>
          </w:p>
        </w:tc>
        <w:tc>
          <w:tcPr>
            <w:tcW w:w="1559" w:type="dxa"/>
          </w:tcPr>
          <w:p w:rsidR="0080536B" w:rsidRPr="0015288C" w:rsidRDefault="0080536B" w:rsidP="0080536B">
            <w:pPr>
              <w:spacing w:line="240" w:lineRule="auto"/>
              <w:jc w:val="both"/>
              <w:rPr>
                <w:rFonts w:ascii="Arial" w:eastAsiaTheme="minorHAnsi" w:hAnsi="Arial" w:cs="Arial"/>
              </w:rPr>
            </w:pPr>
            <w:r w:rsidRPr="0015288C">
              <w:rPr>
                <w:rFonts w:ascii="Arial" w:eastAsiaTheme="minorHAnsi" w:hAnsi="Arial" w:cs="Arial"/>
              </w:rPr>
              <w:t>Valor fixado</w:t>
            </w:r>
          </w:p>
          <w:p w:rsidR="0080536B" w:rsidRPr="0015288C" w:rsidRDefault="0080536B" w:rsidP="0080536B">
            <w:pPr>
              <w:spacing w:line="240" w:lineRule="auto"/>
              <w:jc w:val="both"/>
              <w:rPr>
                <w:rFonts w:ascii="Arial" w:eastAsiaTheme="minorHAnsi" w:hAnsi="Arial" w:cs="Arial"/>
              </w:rPr>
            </w:pPr>
            <w:r w:rsidRPr="0015288C">
              <w:rPr>
                <w:rFonts w:ascii="Arial" w:eastAsiaTheme="minorHAnsi" w:hAnsi="Arial" w:cs="Arial"/>
              </w:rPr>
              <w:t>Exercício</w:t>
            </w:r>
          </w:p>
        </w:tc>
        <w:tc>
          <w:tcPr>
            <w:tcW w:w="1701" w:type="dxa"/>
          </w:tcPr>
          <w:p w:rsidR="0080536B" w:rsidRPr="0015288C" w:rsidRDefault="0080536B" w:rsidP="0080536B">
            <w:pPr>
              <w:spacing w:line="240" w:lineRule="auto"/>
              <w:jc w:val="both"/>
              <w:rPr>
                <w:rFonts w:ascii="Arial" w:eastAsiaTheme="minorHAnsi" w:hAnsi="Arial" w:cs="Arial"/>
              </w:rPr>
            </w:pPr>
            <w:r w:rsidRPr="0015288C">
              <w:rPr>
                <w:rFonts w:ascii="Arial" w:eastAsiaTheme="minorHAnsi" w:hAnsi="Arial" w:cs="Arial"/>
              </w:rPr>
              <w:t>Valor Fixado</w:t>
            </w:r>
          </w:p>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 xml:space="preserve">Bimestre </w:t>
            </w:r>
          </w:p>
        </w:tc>
        <w:tc>
          <w:tcPr>
            <w:tcW w:w="1985" w:type="dxa"/>
          </w:tcPr>
          <w:p w:rsidR="0080536B" w:rsidRPr="0015288C" w:rsidRDefault="0080536B" w:rsidP="0080536B">
            <w:pPr>
              <w:spacing w:line="240" w:lineRule="auto"/>
              <w:jc w:val="both"/>
              <w:rPr>
                <w:rFonts w:ascii="Arial" w:eastAsiaTheme="minorHAnsi" w:hAnsi="Arial" w:cs="Arial"/>
              </w:rPr>
            </w:pPr>
            <w:r w:rsidRPr="0015288C">
              <w:rPr>
                <w:rFonts w:ascii="Arial" w:eastAsiaTheme="minorHAnsi" w:hAnsi="Arial" w:cs="Arial"/>
              </w:rPr>
              <w:t xml:space="preserve">Valor Recebido </w:t>
            </w:r>
          </w:p>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 xml:space="preserve">Bimestre </w:t>
            </w:r>
          </w:p>
        </w:tc>
        <w:tc>
          <w:tcPr>
            <w:tcW w:w="1614" w:type="dxa"/>
          </w:tcPr>
          <w:p w:rsidR="0080536B" w:rsidRPr="0015288C" w:rsidRDefault="0080536B" w:rsidP="0080536B">
            <w:pPr>
              <w:spacing w:line="240" w:lineRule="auto"/>
              <w:jc w:val="both"/>
              <w:rPr>
                <w:rFonts w:ascii="Arial" w:eastAsiaTheme="minorHAnsi" w:hAnsi="Arial" w:cs="Arial"/>
              </w:rPr>
            </w:pPr>
            <w:r w:rsidRPr="0015288C">
              <w:rPr>
                <w:rFonts w:ascii="Arial" w:eastAsiaTheme="minorHAnsi" w:hAnsi="Arial" w:cs="Arial"/>
              </w:rPr>
              <w:t>Acumulado</w:t>
            </w:r>
          </w:p>
          <w:p w:rsidR="0080536B" w:rsidRPr="0015288C" w:rsidRDefault="0080536B" w:rsidP="0080536B">
            <w:pPr>
              <w:spacing w:line="240" w:lineRule="auto"/>
              <w:jc w:val="both"/>
              <w:rPr>
                <w:rFonts w:ascii="Arial" w:eastAsiaTheme="minorHAnsi" w:hAnsi="Arial" w:cs="Arial"/>
              </w:rPr>
            </w:pPr>
            <w:r w:rsidRPr="0015288C">
              <w:rPr>
                <w:rFonts w:ascii="Arial" w:eastAsiaTheme="minorHAnsi" w:hAnsi="Arial" w:cs="Arial"/>
              </w:rPr>
              <w:t>Exercício</w:t>
            </w:r>
          </w:p>
        </w:tc>
        <w:tc>
          <w:tcPr>
            <w:tcW w:w="1536" w:type="dxa"/>
          </w:tcPr>
          <w:p w:rsidR="0080536B" w:rsidRPr="0015288C" w:rsidRDefault="0080536B" w:rsidP="0080536B">
            <w:pPr>
              <w:spacing w:line="240" w:lineRule="auto"/>
              <w:jc w:val="both"/>
              <w:rPr>
                <w:rFonts w:ascii="Arial" w:eastAsiaTheme="minorHAnsi" w:hAnsi="Arial" w:cs="Arial"/>
              </w:rPr>
            </w:pPr>
            <w:r w:rsidRPr="0015288C">
              <w:rPr>
                <w:rFonts w:ascii="Arial" w:eastAsiaTheme="minorHAnsi" w:hAnsi="Arial" w:cs="Arial"/>
              </w:rPr>
              <w:t>Diferença a</w:t>
            </w:r>
          </w:p>
          <w:p w:rsidR="0080536B" w:rsidRPr="0015288C" w:rsidRDefault="0080536B" w:rsidP="0080536B">
            <w:pPr>
              <w:spacing w:line="240" w:lineRule="auto"/>
              <w:jc w:val="both"/>
              <w:rPr>
                <w:rFonts w:ascii="Arial" w:eastAsiaTheme="minorHAnsi" w:hAnsi="Arial" w:cs="Arial"/>
              </w:rPr>
            </w:pPr>
            <w:r w:rsidRPr="0015288C">
              <w:rPr>
                <w:rFonts w:ascii="Arial" w:eastAsiaTheme="minorHAnsi" w:hAnsi="Arial" w:cs="Arial"/>
              </w:rPr>
              <w:t>Repassar</w:t>
            </w:r>
          </w:p>
        </w:tc>
      </w:tr>
      <w:tr w:rsidR="0080536B" w:rsidRPr="00A812E6" w:rsidTr="0080536B">
        <w:tc>
          <w:tcPr>
            <w:tcW w:w="817"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01</w:t>
            </w:r>
          </w:p>
        </w:tc>
        <w:tc>
          <w:tcPr>
            <w:tcW w:w="1559"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942.000,00</w:t>
            </w:r>
          </w:p>
        </w:tc>
        <w:tc>
          <w:tcPr>
            <w:tcW w:w="1701"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985"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614"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536" w:type="dxa"/>
          </w:tcPr>
          <w:p w:rsidR="0080536B" w:rsidRPr="0015288C" w:rsidRDefault="0080536B" w:rsidP="0080536B">
            <w:pPr>
              <w:spacing w:line="240" w:lineRule="auto"/>
              <w:jc w:val="both"/>
              <w:rPr>
                <w:rFonts w:ascii="Arial" w:eastAsiaTheme="minorHAnsi" w:hAnsi="Arial" w:cs="Arial"/>
              </w:rPr>
            </w:pPr>
            <w:r w:rsidRPr="0015288C">
              <w:rPr>
                <w:rFonts w:ascii="Arial" w:eastAsiaTheme="minorHAnsi" w:hAnsi="Arial" w:cs="Arial"/>
              </w:rPr>
              <w:t>0,00</w:t>
            </w:r>
          </w:p>
        </w:tc>
      </w:tr>
      <w:tr w:rsidR="0080536B" w:rsidRPr="00A812E6" w:rsidTr="0080536B">
        <w:tc>
          <w:tcPr>
            <w:tcW w:w="817"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02</w:t>
            </w:r>
          </w:p>
        </w:tc>
        <w:tc>
          <w:tcPr>
            <w:tcW w:w="1559"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942.000,00</w:t>
            </w:r>
          </w:p>
        </w:tc>
        <w:tc>
          <w:tcPr>
            <w:tcW w:w="1701"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985"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614"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314.000,00</w:t>
            </w:r>
          </w:p>
        </w:tc>
        <w:tc>
          <w:tcPr>
            <w:tcW w:w="1536"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0,00</w:t>
            </w:r>
          </w:p>
        </w:tc>
      </w:tr>
      <w:tr w:rsidR="0080536B" w:rsidRPr="00A812E6" w:rsidTr="0080536B">
        <w:tc>
          <w:tcPr>
            <w:tcW w:w="817"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03</w:t>
            </w:r>
          </w:p>
        </w:tc>
        <w:tc>
          <w:tcPr>
            <w:tcW w:w="1559"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942.000,00</w:t>
            </w:r>
          </w:p>
        </w:tc>
        <w:tc>
          <w:tcPr>
            <w:tcW w:w="1701"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985"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614"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471.000,00</w:t>
            </w:r>
          </w:p>
        </w:tc>
        <w:tc>
          <w:tcPr>
            <w:tcW w:w="1536"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0,00</w:t>
            </w:r>
          </w:p>
        </w:tc>
      </w:tr>
      <w:tr w:rsidR="0080536B" w:rsidRPr="00A812E6" w:rsidTr="0080536B">
        <w:tc>
          <w:tcPr>
            <w:tcW w:w="817"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04</w:t>
            </w:r>
          </w:p>
        </w:tc>
        <w:tc>
          <w:tcPr>
            <w:tcW w:w="1559"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942.000,00</w:t>
            </w:r>
          </w:p>
        </w:tc>
        <w:tc>
          <w:tcPr>
            <w:tcW w:w="1701"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985"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614"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628.000,00</w:t>
            </w:r>
          </w:p>
        </w:tc>
        <w:tc>
          <w:tcPr>
            <w:tcW w:w="1536"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0,00</w:t>
            </w:r>
          </w:p>
        </w:tc>
      </w:tr>
      <w:tr w:rsidR="0080536B" w:rsidRPr="00A812E6" w:rsidTr="0080536B">
        <w:tc>
          <w:tcPr>
            <w:tcW w:w="817" w:type="dxa"/>
          </w:tcPr>
          <w:p w:rsidR="0080536B" w:rsidRPr="0015288C" w:rsidRDefault="0080536B" w:rsidP="0080536B">
            <w:pPr>
              <w:spacing w:line="240" w:lineRule="auto"/>
              <w:jc w:val="both"/>
              <w:rPr>
                <w:rFonts w:ascii="Arial" w:eastAsiaTheme="minorHAnsi" w:hAnsi="Arial" w:cs="Arial"/>
              </w:rPr>
            </w:pPr>
          </w:p>
        </w:tc>
        <w:tc>
          <w:tcPr>
            <w:tcW w:w="1559" w:type="dxa"/>
          </w:tcPr>
          <w:p w:rsidR="0080536B" w:rsidRPr="0015288C" w:rsidRDefault="0080536B" w:rsidP="0080536B">
            <w:pPr>
              <w:spacing w:line="240" w:lineRule="auto"/>
              <w:jc w:val="both"/>
              <w:rPr>
                <w:rFonts w:ascii="Arial" w:eastAsiaTheme="minorHAnsi" w:hAnsi="Arial" w:cs="Arial"/>
              </w:rPr>
            </w:pPr>
          </w:p>
        </w:tc>
        <w:tc>
          <w:tcPr>
            <w:tcW w:w="1701" w:type="dxa"/>
          </w:tcPr>
          <w:p w:rsidR="0080536B" w:rsidRPr="0015288C" w:rsidRDefault="0080536B" w:rsidP="0080536B">
            <w:pPr>
              <w:spacing w:line="240" w:lineRule="auto"/>
              <w:jc w:val="both"/>
              <w:rPr>
                <w:rFonts w:ascii="Arial" w:eastAsiaTheme="minorHAnsi" w:hAnsi="Arial" w:cs="Arial"/>
              </w:rPr>
            </w:pPr>
          </w:p>
        </w:tc>
        <w:tc>
          <w:tcPr>
            <w:tcW w:w="1985" w:type="dxa"/>
          </w:tcPr>
          <w:p w:rsidR="0080536B" w:rsidRPr="0015288C" w:rsidRDefault="0080536B" w:rsidP="0080536B">
            <w:pPr>
              <w:spacing w:line="240" w:lineRule="auto"/>
              <w:jc w:val="both"/>
              <w:rPr>
                <w:rFonts w:ascii="Arial" w:eastAsiaTheme="minorHAnsi" w:hAnsi="Arial" w:cs="Arial"/>
              </w:rPr>
            </w:pPr>
          </w:p>
        </w:tc>
        <w:tc>
          <w:tcPr>
            <w:tcW w:w="1614" w:type="dxa"/>
          </w:tcPr>
          <w:p w:rsidR="0080536B" w:rsidRPr="0015288C" w:rsidRDefault="0080536B" w:rsidP="0080536B">
            <w:pPr>
              <w:spacing w:line="240" w:lineRule="auto"/>
              <w:jc w:val="both"/>
              <w:rPr>
                <w:rFonts w:ascii="Arial" w:eastAsiaTheme="minorHAnsi" w:hAnsi="Arial" w:cs="Arial"/>
              </w:rPr>
            </w:pPr>
          </w:p>
        </w:tc>
        <w:tc>
          <w:tcPr>
            <w:tcW w:w="1536" w:type="dxa"/>
          </w:tcPr>
          <w:p w:rsidR="0080536B" w:rsidRPr="0015288C" w:rsidRDefault="0080536B" w:rsidP="0080536B">
            <w:pPr>
              <w:spacing w:line="240" w:lineRule="auto"/>
              <w:jc w:val="both"/>
              <w:rPr>
                <w:rFonts w:ascii="Arial" w:eastAsiaTheme="minorHAnsi" w:hAnsi="Arial" w:cs="Arial"/>
              </w:rPr>
            </w:pPr>
          </w:p>
        </w:tc>
      </w:tr>
      <w:tr w:rsidR="0080536B" w:rsidRPr="00A812E6" w:rsidTr="0080536B">
        <w:tc>
          <w:tcPr>
            <w:tcW w:w="817"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05</w:t>
            </w:r>
          </w:p>
        </w:tc>
        <w:tc>
          <w:tcPr>
            <w:tcW w:w="1559"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942.000,00</w:t>
            </w:r>
          </w:p>
        </w:tc>
        <w:tc>
          <w:tcPr>
            <w:tcW w:w="1701"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985"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614"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785.000,00</w:t>
            </w:r>
          </w:p>
        </w:tc>
        <w:tc>
          <w:tcPr>
            <w:tcW w:w="1536"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0,00</w:t>
            </w:r>
          </w:p>
        </w:tc>
      </w:tr>
      <w:tr w:rsidR="0080536B" w:rsidRPr="00A812E6" w:rsidTr="0080536B">
        <w:tc>
          <w:tcPr>
            <w:tcW w:w="817"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06</w:t>
            </w:r>
          </w:p>
        </w:tc>
        <w:tc>
          <w:tcPr>
            <w:tcW w:w="1559"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942.000,00</w:t>
            </w:r>
          </w:p>
        </w:tc>
        <w:tc>
          <w:tcPr>
            <w:tcW w:w="1701"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985"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157.000,00</w:t>
            </w:r>
          </w:p>
        </w:tc>
        <w:tc>
          <w:tcPr>
            <w:tcW w:w="1614"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900.000,00</w:t>
            </w:r>
          </w:p>
        </w:tc>
        <w:tc>
          <w:tcPr>
            <w:tcW w:w="1536" w:type="dxa"/>
          </w:tcPr>
          <w:p w:rsidR="0080536B" w:rsidRPr="0015288C" w:rsidRDefault="0080536B" w:rsidP="0080536B">
            <w:pPr>
              <w:spacing w:line="240" w:lineRule="auto"/>
              <w:jc w:val="both"/>
              <w:rPr>
                <w:rFonts w:ascii="Arial" w:eastAsiaTheme="minorHAnsi" w:hAnsi="Arial" w:cs="Arial"/>
              </w:rPr>
            </w:pPr>
            <w:r>
              <w:rPr>
                <w:rFonts w:ascii="Arial" w:eastAsiaTheme="minorHAnsi" w:hAnsi="Arial" w:cs="Arial"/>
              </w:rPr>
              <w:t>0,00</w:t>
            </w:r>
          </w:p>
        </w:tc>
      </w:tr>
      <w:tr w:rsidR="0080536B" w:rsidRPr="00A812E6" w:rsidTr="0080536B">
        <w:tc>
          <w:tcPr>
            <w:tcW w:w="817" w:type="dxa"/>
          </w:tcPr>
          <w:p w:rsidR="0080536B" w:rsidRDefault="0080536B" w:rsidP="0080536B">
            <w:pPr>
              <w:spacing w:line="240" w:lineRule="auto"/>
              <w:jc w:val="both"/>
              <w:rPr>
                <w:rFonts w:ascii="Arial" w:eastAsiaTheme="minorHAnsi" w:hAnsi="Arial" w:cs="Arial"/>
              </w:rPr>
            </w:pPr>
          </w:p>
        </w:tc>
        <w:tc>
          <w:tcPr>
            <w:tcW w:w="1559" w:type="dxa"/>
          </w:tcPr>
          <w:p w:rsidR="0080536B" w:rsidRDefault="0080536B" w:rsidP="0080536B">
            <w:pPr>
              <w:spacing w:line="240" w:lineRule="auto"/>
              <w:jc w:val="both"/>
              <w:rPr>
                <w:rFonts w:ascii="Arial" w:eastAsiaTheme="minorHAnsi" w:hAnsi="Arial" w:cs="Arial"/>
              </w:rPr>
            </w:pPr>
          </w:p>
        </w:tc>
        <w:tc>
          <w:tcPr>
            <w:tcW w:w="1701" w:type="dxa"/>
          </w:tcPr>
          <w:p w:rsidR="0080536B" w:rsidRDefault="0080536B" w:rsidP="0080536B">
            <w:pPr>
              <w:spacing w:line="240" w:lineRule="auto"/>
              <w:jc w:val="both"/>
              <w:rPr>
                <w:rFonts w:ascii="Arial" w:eastAsiaTheme="minorHAnsi" w:hAnsi="Arial" w:cs="Arial"/>
              </w:rPr>
            </w:pPr>
          </w:p>
        </w:tc>
        <w:tc>
          <w:tcPr>
            <w:tcW w:w="1985" w:type="dxa"/>
          </w:tcPr>
          <w:p w:rsidR="0080536B" w:rsidRDefault="0080536B" w:rsidP="0080536B">
            <w:pPr>
              <w:spacing w:line="240" w:lineRule="auto"/>
              <w:jc w:val="both"/>
              <w:rPr>
                <w:rFonts w:ascii="Arial" w:eastAsiaTheme="minorHAnsi" w:hAnsi="Arial" w:cs="Arial"/>
              </w:rPr>
            </w:pPr>
          </w:p>
        </w:tc>
        <w:tc>
          <w:tcPr>
            <w:tcW w:w="1614" w:type="dxa"/>
          </w:tcPr>
          <w:p w:rsidR="0080536B" w:rsidRDefault="0080536B" w:rsidP="0080536B">
            <w:pPr>
              <w:spacing w:line="240" w:lineRule="auto"/>
              <w:jc w:val="both"/>
              <w:rPr>
                <w:rFonts w:ascii="Arial" w:eastAsiaTheme="minorHAnsi" w:hAnsi="Arial" w:cs="Arial"/>
              </w:rPr>
            </w:pPr>
          </w:p>
        </w:tc>
        <w:tc>
          <w:tcPr>
            <w:tcW w:w="1536" w:type="dxa"/>
          </w:tcPr>
          <w:p w:rsidR="0080536B" w:rsidRDefault="0080536B" w:rsidP="0080536B">
            <w:pPr>
              <w:spacing w:line="240" w:lineRule="auto"/>
              <w:jc w:val="both"/>
              <w:rPr>
                <w:rFonts w:ascii="Arial" w:eastAsiaTheme="minorHAnsi" w:hAnsi="Arial" w:cs="Arial"/>
              </w:rPr>
            </w:pPr>
          </w:p>
        </w:tc>
      </w:tr>
      <w:tr w:rsidR="0080536B" w:rsidRPr="00A812E6" w:rsidTr="0080536B">
        <w:tc>
          <w:tcPr>
            <w:tcW w:w="817" w:type="dxa"/>
          </w:tcPr>
          <w:p w:rsidR="0080536B" w:rsidRDefault="0080536B" w:rsidP="0080536B">
            <w:pPr>
              <w:spacing w:line="240" w:lineRule="auto"/>
              <w:jc w:val="both"/>
              <w:rPr>
                <w:rFonts w:ascii="Arial" w:eastAsiaTheme="minorHAnsi" w:hAnsi="Arial" w:cs="Arial"/>
              </w:rPr>
            </w:pPr>
          </w:p>
        </w:tc>
        <w:tc>
          <w:tcPr>
            <w:tcW w:w="1559" w:type="dxa"/>
          </w:tcPr>
          <w:p w:rsidR="0080536B" w:rsidRDefault="0080536B" w:rsidP="0080536B">
            <w:pPr>
              <w:spacing w:line="240" w:lineRule="auto"/>
              <w:jc w:val="both"/>
              <w:rPr>
                <w:rFonts w:ascii="Arial" w:eastAsiaTheme="minorHAnsi" w:hAnsi="Arial" w:cs="Arial"/>
              </w:rPr>
            </w:pPr>
          </w:p>
        </w:tc>
        <w:tc>
          <w:tcPr>
            <w:tcW w:w="1701" w:type="dxa"/>
          </w:tcPr>
          <w:p w:rsidR="0080536B" w:rsidRDefault="0080536B" w:rsidP="0080536B">
            <w:pPr>
              <w:spacing w:line="240" w:lineRule="auto"/>
              <w:jc w:val="both"/>
              <w:rPr>
                <w:rFonts w:ascii="Arial" w:eastAsiaTheme="minorHAnsi" w:hAnsi="Arial" w:cs="Arial"/>
              </w:rPr>
            </w:pPr>
          </w:p>
        </w:tc>
        <w:tc>
          <w:tcPr>
            <w:tcW w:w="1985" w:type="dxa"/>
          </w:tcPr>
          <w:p w:rsidR="0080536B" w:rsidRDefault="0080536B" w:rsidP="0080536B">
            <w:pPr>
              <w:spacing w:line="240" w:lineRule="auto"/>
              <w:jc w:val="both"/>
              <w:rPr>
                <w:rFonts w:ascii="Arial" w:eastAsiaTheme="minorHAnsi" w:hAnsi="Arial" w:cs="Arial"/>
              </w:rPr>
            </w:pPr>
          </w:p>
        </w:tc>
        <w:tc>
          <w:tcPr>
            <w:tcW w:w="1614" w:type="dxa"/>
          </w:tcPr>
          <w:p w:rsidR="0080536B" w:rsidRDefault="0080536B" w:rsidP="0080536B">
            <w:pPr>
              <w:spacing w:line="240" w:lineRule="auto"/>
              <w:jc w:val="both"/>
              <w:rPr>
                <w:rFonts w:ascii="Arial" w:eastAsiaTheme="minorHAnsi" w:hAnsi="Arial" w:cs="Arial"/>
              </w:rPr>
            </w:pPr>
          </w:p>
        </w:tc>
        <w:tc>
          <w:tcPr>
            <w:tcW w:w="1536" w:type="dxa"/>
          </w:tcPr>
          <w:p w:rsidR="0080536B" w:rsidRDefault="0080536B" w:rsidP="0080536B">
            <w:pPr>
              <w:spacing w:line="240" w:lineRule="auto"/>
              <w:jc w:val="both"/>
              <w:rPr>
                <w:rFonts w:ascii="Arial" w:eastAsiaTheme="minorHAnsi" w:hAnsi="Arial" w:cs="Arial"/>
              </w:rPr>
            </w:pPr>
          </w:p>
        </w:tc>
      </w:tr>
      <w:tr w:rsidR="0080536B" w:rsidRPr="00A812E6" w:rsidTr="0080536B">
        <w:tc>
          <w:tcPr>
            <w:tcW w:w="817" w:type="dxa"/>
          </w:tcPr>
          <w:p w:rsidR="0080536B" w:rsidRDefault="0080536B" w:rsidP="0080536B">
            <w:pPr>
              <w:spacing w:line="240" w:lineRule="auto"/>
              <w:jc w:val="both"/>
              <w:rPr>
                <w:rFonts w:ascii="Arial" w:eastAsiaTheme="minorHAnsi" w:hAnsi="Arial" w:cs="Arial"/>
              </w:rPr>
            </w:pPr>
          </w:p>
        </w:tc>
        <w:tc>
          <w:tcPr>
            <w:tcW w:w="1559" w:type="dxa"/>
          </w:tcPr>
          <w:p w:rsidR="0080536B" w:rsidRDefault="0080536B" w:rsidP="0080536B">
            <w:pPr>
              <w:spacing w:line="240" w:lineRule="auto"/>
              <w:jc w:val="both"/>
              <w:rPr>
                <w:rFonts w:ascii="Arial" w:eastAsiaTheme="minorHAnsi" w:hAnsi="Arial" w:cs="Arial"/>
              </w:rPr>
            </w:pPr>
          </w:p>
        </w:tc>
        <w:tc>
          <w:tcPr>
            <w:tcW w:w="1701" w:type="dxa"/>
          </w:tcPr>
          <w:p w:rsidR="0080536B" w:rsidRDefault="0080536B" w:rsidP="0080536B">
            <w:pPr>
              <w:spacing w:line="240" w:lineRule="auto"/>
              <w:jc w:val="both"/>
              <w:rPr>
                <w:rFonts w:ascii="Arial" w:eastAsiaTheme="minorHAnsi" w:hAnsi="Arial" w:cs="Arial"/>
              </w:rPr>
            </w:pPr>
          </w:p>
        </w:tc>
        <w:tc>
          <w:tcPr>
            <w:tcW w:w="1985" w:type="dxa"/>
          </w:tcPr>
          <w:p w:rsidR="0080536B" w:rsidRDefault="0080536B" w:rsidP="0080536B">
            <w:pPr>
              <w:spacing w:line="240" w:lineRule="auto"/>
              <w:jc w:val="both"/>
              <w:rPr>
                <w:rFonts w:ascii="Arial" w:eastAsiaTheme="minorHAnsi" w:hAnsi="Arial" w:cs="Arial"/>
              </w:rPr>
            </w:pPr>
          </w:p>
        </w:tc>
        <w:tc>
          <w:tcPr>
            <w:tcW w:w="1614" w:type="dxa"/>
          </w:tcPr>
          <w:p w:rsidR="0080536B" w:rsidRDefault="0080536B" w:rsidP="0080536B">
            <w:pPr>
              <w:spacing w:line="240" w:lineRule="auto"/>
              <w:jc w:val="both"/>
              <w:rPr>
                <w:rFonts w:ascii="Arial" w:eastAsiaTheme="minorHAnsi" w:hAnsi="Arial" w:cs="Arial"/>
              </w:rPr>
            </w:pPr>
          </w:p>
        </w:tc>
        <w:tc>
          <w:tcPr>
            <w:tcW w:w="1536" w:type="dxa"/>
          </w:tcPr>
          <w:p w:rsidR="0080536B" w:rsidRDefault="0080536B" w:rsidP="0080536B">
            <w:pPr>
              <w:spacing w:line="240" w:lineRule="auto"/>
              <w:jc w:val="both"/>
              <w:rPr>
                <w:rFonts w:ascii="Arial" w:eastAsiaTheme="minorHAnsi" w:hAnsi="Arial" w:cs="Arial"/>
              </w:rPr>
            </w:pPr>
          </w:p>
        </w:tc>
      </w:tr>
      <w:tr w:rsidR="0080536B" w:rsidRPr="00A812E6" w:rsidTr="0080536B">
        <w:tc>
          <w:tcPr>
            <w:tcW w:w="817" w:type="dxa"/>
          </w:tcPr>
          <w:p w:rsidR="0080536B" w:rsidRDefault="0080536B" w:rsidP="0080536B">
            <w:pPr>
              <w:spacing w:line="240" w:lineRule="auto"/>
              <w:jc w:val="both"/>
              <w:rPr>
                <w:rFonts w:ascii="Arial" w:eastAsiaTheme="minorHAnsi" w:hAnsi="Arial" w:cs="Arial"/>
              </w:rPr>
            </w:pPr>
          </w:p>
        </w:tc>
        <w:tc>
          <w:tcPr>
            <w:tcW w:w="1559" w:type="dxa"/>
          </w:tcPr>
          <w:p w:rsidR="0080536B" w:rsidRDefault="0080536B" w:rsidP="0080536B">
            <w:pPr>
              <w:spacing w:line="240" w:lineRule="auto"/>
              <w:jc w:val="both"/>
              <w:rPr>
                <w:rFonts w:ascii="Arial" w:eastAsiaTheme="minorHAnsi" w:hAnsi="Arial" w:cs="Arial"/>
              </w:rPr>
            </w:pPr>
          </w:p>
        </w:tc>
        <w:tc>
          <w:tcPr>
            <w:tcW w:w="1701" w:type="dxa"/>
          </w:tcPr>
          <w:p w:rsidR="0080536B" w:rsidRDefault="0080536B" w:rsidP="0080536B">
            <w:pPr>
              <w:spacing w:line="240" w:lineRule="auto"/>
              <w:jc w:val="both"/>
              <w:rPr>
                <w:rFonts w:ascii="Arial" w:eastAsiaTheme="minorHAnsi" w:hAnsi="Arial" w:cs="Arial"/>
              </w:rPr>
            </w:pPr>
          </w:p>
        </w:tc>
        <w:tc>
          <w:tcPr>
            <w:tcW w:w="1985" w:type="dxa"/>
          </w:tcPr>
          <w:p w:rsidR="0080536B" w:rsidRDefault="0080536B" w:rsidP="0080536B">
            <w:pPr>
              <w:spacing w:line="240" w:lineRule="auto"/>
              <w:jc w:val="both"/>
              <w:rPr>
                <w:rFonts w:ascii="Arial" w:eastAsiaTheme="minorHAnsi" w:hAnsi="Arial" w:cs="Arial"/>
              </w:rPr>
            </w:pPr>
          </w:p>
        </w:tc>
        <w:tc>
          <w:tcPr>
            <w:tcW w:w="1614" w:type="dxa"/>
          </w:tcPr>
          <w:p w:rsidR="0080536B" w:rsidRDefault="0080536B" w:rsidP="0080536B">
            <w:pPr>
              <w:spacing w:line="240" w:lineRule="auto"/>
              <w:jc w:val="both"/>
              <w:rPr>
                <w:rFonts w:ascii="Arial" w:eastAsiaTheme="minorHAnsi" w:hAnsi="Arial" w:cs="Arial"/>
              </w:rPr>
            </w:pPr>
          </w:p>
        </w:tc>
        <w:tc>
          <w:tcPr>
            <w:tcW w:w="1536" w:type="dxa"/>
          </w:tcPr>
          <w:p w:rsidR="0080536B" w:rsidRDefault="0080536B" w:rsidP="0080536B">
            <w:pPr>
              <w:spacing w:line="240" w:lineRule="auto"/>
              <w:jc w:val="both"/>
              <w:rPr>
                <w:rFonts w:ascii="Arial" w:eastAsiaTheme="minorHAnsi" w:hAnsi="Arial" w:cs="Arial"/>
              </w:rPr>
            </w:pPr>
          </w:p>
        </w:tc>
      </w:tr>
      <w:tr w:rsidR="0080536B" w:rsidRPr="00A812E6" w:rsidTr="0080536B">
        <w:tc>
          <w:tcPr>
            <w:tcW w:w="817" w:type="dxa"/>
          </w:tcPr>
          <w:p w:rsidR="0080536B" w:rsidRDefault="0080536B" w:rsidP="0080536B">
            <w:pPr>
              <w:spacing w:line="240" w:lineRule="auto"/>
              <w:jc w:val="both"/>
              <w:rPr>
                <w:rFonts w:ascii="Arial" w:eastAsiaTheme="minorHAnsi" w:hAnsi="Arial" w:cs="Arial"/>
              </w:rPr>
            </w:pPr>
          </w:p>
        </w:tc>
        <w:tc>
          <w:tcPr>
            <w:tcW w:w="1559" w:type="dxa"/>
          </w:tcPr>
          <w:p w:rsidR="0080536B" w:rsidRDefault="0080536B" w:rsidP="0080536B">
            <w:pPr>
              <w:spacing w:line="240" w:lineRule="auto"/>
              <w:jc w:val="both"/>
              <w:rPr>
                <w:rFonts w:ascii="Arial" w:eastAsiaTheme="minorHAnsi" w:hAnsi="Arial" w:cs="Arial"/>
              </w:rPr>
            </w:pPr>
          </w:p>
        </w:tc>
        <w:tc>
          <w:tcPr>
            <w:tcW w:w="1701" w:type="dxa"/>
          </w:tcPr>
          <w:p w:rsidR="0080536B" w:rsidRDefault="0080536B" w:rsidP="0080536B">
            <w:pPr>
              <w:spacing w:line="240" w:lineRule="auto"/>
              <w:jc w:val="both"/>
              <w:rPr>
                <w:rFonts w:ascii="Arial" w:eastAsiaTheme="minorHAnsi" w:hAnsi="Arial" w:cs="Arial"/>
              </w:rPr>
            </w:pPr>
          </w:p>
        </w:tc>
        <w:tc>
          <w:tcPr>
            <w:tcW w:w="1985" w:type="dxa"/>
          </w:tcPr>
          <w:p w:rsidR="0080536B" w:rsidRDefault="0080536B" w:rsidP="0080536B">
            <w:pPr>
              <w:spacing w:line="240" w:lineRule="auto"/>
              <w:jc w:val="both"/>
              <w:rPr>
                <w:rFonts w:ascii="Arial" w:eastAsiaTheme="minorHAnsi" w:hAnsi="Arial" w:cs="Arial"/>
              </w:rPr>
            </w:pPr>
          </w:p>
        </w:tc>
        <w:tc>
          <w:tcPr>
            <w:tcW w:w="1614" w:type="dxa"/>
          </w:tcPr>
          <w:p w:rsidR="0080536B" w:rsidRDefault="0080536B" w:rsidP="0080536B">
            <w:pPr>
              <w:spacing w:line="240" w:lineRule="auto"/>
              <w:jc w:val="both"/>
              <w:rPr>
                <w:rFonts w:ascii="Arial" w:eastAsiaTheme="minorHAnsi" w:hAnsi="Arial" w:cs="Arial"/>
              </w:rPr>
            </w:pPr>
          </w:p>
        </w:tc>
        <w:tc>
          <w:tcPr>
            <w:tcW w:w="1536" w:type="dxa"/>
          </w:tcPr>
          <w:p w:rsidR="0080536B" w:rsidRDefault="0080536B" w:rsidP="0080536B">
            <w:pPr>
              <w:spacing w:line="240" w:lineRule="auto"/>
              <w:jc w:val="both"/>
              <w:rPr>
                <w:rFonts w:ascii="Arial" w:eastAsiaTheme="minorHAnsi" w:hAnsi="Arial" w:cs="Arial"/>
              </w:rPr>
            </w:pPr>
          </w:p>
        </w:tc>
      </w:tr>
    </w:tbl>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b/>
        </w:rPr>
      </w:pPr>
      <w:r w:rsidRPr="00A812E6">
        <w:rPr>
          <w:rFonts w:ascii="Arial" w:hAnsi="Arial" w:cs="Arial"/>
          <w:b/>
        </w:rPr>
        <w:t xml:space="preserve">3.2 – Desembolso – Despesas pagas pela Câmara </w:t>
      </w:r>
    </w:p>
    <w:p w:rsidR="0080536B" w:rsidRPr="00A812E6" w:rsidRDefault="0080536B" w:rsidP="0080536B">
      <w:pPr>
        <w:jc w:val="both"/>
        <w:rPr>
          <w:rFonts w:ascii="Arial" w:hAnsi="Arial" w:cs="Arial"/>
        </w:rPr>
      </w:pPr>
      <w:r>
        <w:rPr>
          <w:rFonts w:ascii="Arial" w:hAnsi="Arial" w:cs="Arial"/>
        </w:rPr>
        <w:tab/>
        <w:t xml:space="preserve">Despesa paga é a </w:t>
      </w:r>
      <w:proofErr w:type="gramStart"/>
      <w:r>
        <w:rPr>
          <w:rFonts w:ascii="Arial" w:hAnsi="Arial" w:cs="Arial"/>
        </w:rPr>
        <w:t>fas</w:t>
      </w:r>
      <w:r w:rsidRPr="00A812E6">
        <w:rPr>
          <w:rFonts w:ascii="Arial" w:hAnsi="Arial" w:cs="Arial"/>
        </w:rPr>
        <w:t>e  onde</w:t>
      </w:r>
      <w:proofErr w:type="gramEnd"/>
      <w:r w:rsidRPr="00A812E6">
        <w:rPr>
          <w:rFonts w:ascii="Arial" w:hAnsi="Arial" w:cs="Arial"/>
        </w:rPr>
        <w:t xml:space="preserve"> são efetuados os pagamentos das despesas  até então empenhadas e liquidadas. A </w:t>
      </w:r>
      <w:proofErr w:type="gramStart"/>
      <w:r w:rsidRPr="00A812E6">
        <w:rPr>
          <w:rFonts w:ascii="Arial" w:hAnsi="Arial" w:cs="Arial"/>
        </w:rPr>
        <w:t>execução  ou</w:t>
      </w:r>
      <w:proofErr w:type="gramEnd"/>
      <w:r w:rsidRPr="00A812E6">
        <w:rPr>
          <w:rFonts w:ascii="Arial" w:hAnsi="Arial" w:cs="Arial"/>
        </w:rPr>
        <w:t xml:space="preserve"> desembolso financeiro no decorrer do exercício são  assim demonstrados e  mostram o equilíbrio  na execução orçamentária e financeira.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415"/>
        <w:gridCol w:w="1474"/>
        <w:gridCol w:w="1590"/>
        <w:gridCol w:w="1439"/>
        <w:gridCol w:w="1460"/>
      </w:tblGrid>
      <w:tr w:rsidR="0080536B" w:rsidRPr="00A812E6" w:rsidTr="0080536B">
        <w:tc>
          <w:tcPr>
            <w:tcW w:w="817" w:type="dxa"/>
          </w:tcPr>
          <w:p w:rsidR="0080536B" w:rsidRPr="00DA5C30" w:rsidRDefault="0080536B" w:rsidP="0080536B">
            <w:pPr>
              <w:jc w:val="both"/>
              <w:rPr>
                <w:rFonts w:ascii="Arial" w:eastAsiaTheme="minorHAnsi" w:hAnsi="Arial" w:cs="Arial"/>
                <w:sz w:val="18"/>
                <w:szCs w:val="18"/>
              </w:rPr>
            </w:pPr>
            <w:r w:rsidRPr="00DA5C30">
              <w:rPr>
                <w:rFonts w:ascii="Arial" w:eastAsiaTheme="minorHAnsi" w:hAnsi="Arial" w:cs="Arial"/>
                <w:sz w:val="18"/>
                <w:szCs w:val="18"/>
              </w:rPr>
              <w:t xml:space="preserve">Bimestre </w:t>
            </w:r>
          </w:p>
        </w:tc>
        <w:tc>
          <w:tcPr>
            <w:tcW w:w="1559" w:type="dxa"/>
          </w:tcPr>
          <w:p w:rsidR="0080536B" w:rsidRPr="00DA5C30" w:rsidRDefault="0080536B" w:rsidP="0080536B">
            <w:pPr>
              <w:spacing w:after="0"/>
              <w:jc w:val="both"/>
              <w:rPr>
                <w:rFonts w:ascii="Arial" w:eastAsiaTheme="minorHAnsi" w:hAnsi="Arial" w:cs="Arial"/>
                <w:sz w:val="18"/>
                <w:szCs w:val="18"/>
              </w:rPr>
            </w:pPr>
            <w:r w:rsidRPr="00DA5C30">
              <w:rPr>
                <w:rFonts w:ascii="Arial" w:eastAsiaTheme="minorHAnsi" w:hAnsi="Arial" w:cs="Arial"/>
                <w:sz w:val="18"/>
                <w:szCs w:val="18"/>
              </w:rPr>
              <w:t>Valor Recebido</w:t>
            </w:r>
          </w:p>
          <w:p w:rsidR="0080536B" w:rsidRPr="00DA5C30" w:rsidRDefault="0080536B" w:rsidP="0080536B">
            <w:pPr>
              <w:spacing w:after="0"/>
              <w:jc w:val="both"/>
              <w:rPr>
                <w:rFonts w:ascii="Arial" w:eastAsiaTheme="minorHAnsi" w:hAnsi="Arial" w:cs="Arial"/>
                <w:sz w:val="18"/>
                <w:szCs w:val="18"/>
              </w:rPr>
            </w:pPr>
            <w:r w:rsidRPr="00DA5C30">
              <w:rPr>
                <w:rFonts w:ascii="Arial" w:eastAsiaTheme="minorHAnsi" w:hAnsi="Arial" w:cs="Arial"/>
                <w:sz w:val="18"/>
                <w:szCs w:val="18"/>
              </w:rPr>
              <w:t xml:space="preserve">No bimestre </w:t>
            </w:r>
          </w:p>
        </w:tc>
        <w:tc>
          <w:tcPr>
            <w:tcW w:w="1701" w:type="dxa"/>
          </w:tcPr>
          <w:p w:rsidR="0080536B" w:rsidRPr="00DA5C30" w:rsidRDefault="0080536B" w:rsidP="0080536B">
            <w:pPr>
              <w:spacing w:after="0"/>
              <w:jc w:val="both"/>
              <w:rPr>
                <w:rFonts w:ascii="Arial" w:eastAsiaTheme="minorHAnsi" w:hAnsi="Arial" w:cs="Arial"/>
                <w:sz w:val="18"/>
                <w:szCs w:val="18"/>
              </w:rPr>
            </w:pPr>
            <w:r w:rsidRPr="00DA5C30">
              <w:rPr>
                <w:rFonts w:ascii="Arial" w:eastAsiaTheme="minorHAnsi" w:hAnsi="Arial" w:cs="Arial"/>
                <w:sz w:val="18"/>
                <w:szCs w:val="18"/>
              </w:rPr>
              <w:t xml:space="preserve">Valor Recebido </w:t>
            </w:r>
          </w:p>
          <w:p w:rsidR="0080536B" w:rsidRPr="00DA5C30" w:rsidRDefault="0080536B" w:rsidP="0080536B">
            <w:pPr>
              <w:spacing w:after="0"/>
              <w:jc w:val="both"/>
              <w:rPr>
                <w:rFonts w:ascii="Arial" w:eastAsiaTheme="minorHAnsi" w:hAnsi="Arial" w:cs="Arial"/>
                <w:sz w:val="18"/>
                <w:szCs w:val="18"/>
              </w:rPr>
            </w:pPr>
            <w:r w:rsidRPr="00DA5C30">
              <w:rPr>
                <w:rFonts w:ascii="Arial" w:eastAsiaTheme="minorHAnsi" w:hAnsi="Arial" w:cs="Arial"/>
                <w:sz w:val="18"/>
                <w:szCs w:val="18"/>
              </w:rPr>
              <w:t>No Exercício</w:t>
            </w:r>
          </w:p>
        </w:tc>
        <w:tc>
          <w:tcPr>
            <w:tcW w:w="1985" w:type="dxa"/>
          </w:tcPr>
          <w:p w:rsidR="0080536B" w:rsidRPr="00DA5C30" w:rsidRDefault="0080536B" w:rsidP="0080536B">
            <w:pPr>
              <w:jc w:val="both"/>
              <w:rPr>
                <w:rFonts w:ascii="Arial" w:eastAsiaTheme="minorHAnsi" w:hAnsi="Arial" w:cs="Arial"/>
                <w:sz w:val="18"/>
                <w:szCs w:val="18"/>
              </w:rPr>
            </w:pPr>
            <w:r w:rsidRPr="00DA5C30">
              <w:rPr>
                <w:rFonts w:ascii="Arial" w:eastAsiaTheme="minorHAnsi" w:hAnsi="Arial" w:cs="Arial"/>
                <w:sz w:val="18"/>
                <w:szCs w:val="18"/>
              </w:rPr>
              <w:t>Valor Pago no bimestre</w:t>
            </w:r>
          </w:p>
        </w:tc>
        <w:tc>
          <w:tcPr>
            <w:tcW w:w="1614" w:type="dxa"/>
          </w:tcPr>
          <w:p w:rsidR="0080536B" w:rsidRPr="00DA5C30" w:rsidRDefault="0080536B" w:rsidP="0080536B">
            <w:pPr>
              <w:spacing w:after="0"/>
              <w:jc w:val="both"/>
              <w:rPr>
                <w:rFonts w:ascii="Arial" w:eastAsiaTheme="minorHAnsi" w:hAnsi="Arial" w:cs="Arial"/>
                <w:sz w:val="18"/>
                <w:szCs w:val="18"/>
              </w:rPr>
            </w:pPr>
            <w:r w:rsidRPr="00DA5C30">
              <w:rPr>
                <w:rFonts w:ascii="Arial" w:eastAsiaTheme="minorHAnsi" w:hAnsi="Arial" w:cs="Arial"/>
                <w:sz w:val="18"/>
                <w:szCs w:val="18"/>
              </w:rPr>
              <w:t>Pagamento</w:t>
            </w:r>
          </w:p>
          <w:p w:rsidR="0080536B" w:rsidRPr="00DA5C30" w:rsidRDefault="0080536B" w:rsidP="0080536B">
            <w:pPr>
              <w:spacing w:after="0"/>
              <w:jc w:val="both"/>
              <w:rPr>
                <w:rFonts w:ascii="Arial" w:eastAsiaTheme="minorHAnsi" w:hAnsi="Arial" w:cs="Arial"/>
                <w:sz w:val="18"/>
                <w:szCs w:val="18"/>
              </w:rPr>
            </w:pPr>
            <w:r w:rsidRPr="00DA5C30">
              <w:rPr>
                <w:rFonts w:ascii="Arial" w:eastAsiaTheme="minorHAnsi" w:hAnsi="Arial" w:cs="Arial"/>
                <w:sz w:val="18"/>
                <w:szCs w:val="18"/>
              </w:rPr>
              <w:t xml:space="preserve">Despesas no </w:t>
            </w:r>
          </w:p>
          <w:p w:rsidR="0080536B" w:rsidRPr="00DA5C30" w:rsidRDefault="0080536B" w:rsidP="0080536B">
            <w:pPr>
              <w:spacing w:after="0"/>
              <w:jc w:val="both"/>
              <w:rPr>
                <w:rFonts w:ascii="Arial" w:eastAsiaTheme="minorHAnsi" w:hAnsi="Arial" w:cs="Arial"/>
                <w:sz w:val="18"/>
                <w:szCs w:val="18"/>
              </w:rPr>
            </w:pPr>
            <w:r w:rsidRPr="00DA5C30">
              <w:rPr>
                <w:rFonts w:ascii="Arial" w:eastAsiaTheme="minorHAnsi" w:hAnsi="Arial" w:cs="Arial"/>
                <w:sz w:val="18"/>
                <w:szCs w:val="18"/>
              </w:rPr>
              <w:t>Exercício</w:t>
            </w:r>
          </w:p>
          <w:p w:rsidR="0080536B" w:rsidRPr="00DA5C30" w:rsidRDefault="0080536B" w:rsidP="0080536B">
            <w:pPr>
              <w:spacing w:after="0"/>
              <w:jc w:val="both"/>
              <w:rPr>
                <w:rFonts w:ascii="Arial" w:eastAsiaTheme="minorHAnsi" w:hAnsi="Arial" w:cs="Arial"/>
                <w:sz w:val="18"/>
                <w:szCs w:val="18"/>
              </w:rPr>
            </w:pPr>
            <w:r w:rsidRPr="00DA5C30">
              <w:rPr>
                <w:rFonts w:ascii="Arial" w:eastAsiaTheme="minorHAnsi" w:hAnsi="Arial" w:cs="Arial"/>
                <w:sz w:val="18"/>
                <w:szCs w:val="18"/>
              </w:rPr>
              <w:t xml:space="preserve">+ Devoluções Recursos ao Executivo </w:t>
            </w:r>
          </w:p>
        </w:tc>
        <w:tc>
          <w:tcPr>
            <w:tcW w:w="1536" w:type="dxa"/>
          </w:tcPr>
          <w:p w:rsidR="0080536B" w:rsidRPr="00DA5C30" w:rsidRDefault="0080536B" w:rsidP="0080536B">
            <w:pPr>
              <w:spacing w:after="0"/>
              <w:jc w:val="both"/>
              <w:rPr>
                <w:rFonts w:ascii="Arial" w:eastAsiaTheme="minorHAnsi" w:hAnsi="Arial" w:cs="Arial"/>
                <w:sz w:val="18"/>
                <w:szCs w:val="18"/>
              </w:rPr>
            </w:pPr>
            <w:r w:rsidRPr="00DA5C30">
              <w:rPr>
                <w:rFonts w:ascii="Arial" w:eastAsiaTheme="minorHAnsi" w:hAnsi="Arial" w:cs="Arial"/>
                <w:sz w:val="18"/>
                <w:szCs w:val="18"/>
              </w:rPr>
              <w:t xml:space="preserve">Saldo </w:t>
            </w:r>
          </w:p>
          <w:p w:rsidR="0080536B" w:rsidRPr="00DA5C30" w:rsidRDefault="0080536B" w:rsidP="0080536B">
            <w:pPr>
              <w:spacing w:after="0"/>
              <w:jc w:val="both"/>
              <w:rPr>
                <w:rFonts w:ascii="Arial" w:eastAsiaTheme="minorHAnsi" w:hAnsi="Arial" w:cs="Arial"/>
                <w:sz w:val="18"/>
                <w:szCs w:val="18"/>
              </w:rPr>
            </w:pPr>
            <w:r w:rsidRPr="00DA5C30">
              <w:rPr>
                <w:rFonts w:ascii="Arial" w:eastAsiaTheme="minorHAnsi" w:hAnsi="Arial" w:cs="Arial"/>
                <w:sz w:val="18"/>
                <w:szCs w:val="18"/>
              </w:rPr>
              <w:t xml:space="preserve">Financeiro das </w:t>
            </w:r>
          </w:p>
          <w:p w:rsidR="0080536B" w:rsidRPr="00DA5C30" w:rsidRDefault="0080536B" w:rsidP="0080536B">
            <w:pPr>
              <w:spacing w:after="0"/>
              <w:jc w:val="both"/>
              <w:rPr>
                <w:rFonts w:ascii="Arial" w:eastAsiaTheme="minorHAnsi" w:hAnsi="Arial" w:cs="Arial"/>
                <w:sz w:val="18"/>
                <w:szCs w:val="18"/>
              </w:rPr>
            </w:pPr>
            <w:r w:rsidRPr="00DA5C30">
              <w:rPr>
                <w:rFonts w:ascii="Arial" w:eastAsiaTheme="minorHAnsi" w:hAnsi="Arial" w:cs="Arial"/>
                <w:sz w:val="18"/>
                <w:szCs w:val="18"/>
              </w:rPr>
              <w:t xml:space="preserve">Transferências </w:t>
            </w:r>
          </w:p>
          <w:p w:rsidR="0080536B" w:rsidRPr="00DA5C30" w:rsidRDefault="0080536B" w:rsidP="0080536B">
            <w:pPr>
              <w:spacing w:after="0"/>
              <w:jc w:val="both"/>
              <w:rPr>
                <w:rFonts w:ascii="Arial" w:eastAsiaTheme="minorHAnsi" w:hAnsi="Arial" w:cs="Arial"/>
                <w:sz w:val="18"/>
                <w:szCs w:val="18"/>
              </w:rPr>
            </w:pPr>
            <w:proofErr w:type="gramStart"/>
            <w:r w:rsidRPr="00DA5C30">
              <w:rPr>
                <w:rFonts w:ascii="Arial" w:eastAsiaTheme="minorHAnsi" w:hAnsi="Arial" w:cs="Arial"/>
                <w:sz w:val="18"/>
                <w:szCs w:val="18"/>
              </w:rPr>
              <w:t>do</w:t>
            </w:r>
            <w:proofErr w:type="gramEnd"/>
            <w:r w:rsidRPr="00DA5C30">
              <w:rPr>
                <w:rFonts w:ascii="Arial" w:eastAsiaTheme="minorHAnsi" w:hAnsi="Arial" w:cs="Arial"/>
                <w:sz w:val="18"/>
                <w:szCs w:val="18"/>
              </w:rPr>
              <w:t xml:space="preserve"> Executivo</w:t>
            </w:r>
          </w:p>
          <w:p w:rsidR="0080536B" w:rsidRPr="00DA5C30" w:rsidRDefault="0080536B" w:rsidP="0080536B">
            <w:pPr>
              <w:spacing w:after="0"/>
              <w:jc w:val="both"/>
              <w:rPr>
                <w:rFonts w:ascii="Arial" w:eastAsiaTheme="minorHAnsi" w:hAnsi="Arial" w:cs="Arial"/>
                <w:sz w:val="18"/>
                <w:szCs w:val="18"/>
              </w:rPr>
            </w:pPr>
            <w:proofErr w:type="gramStart"/>
            <w:r w:rsidRPr="00DA5C30">
              <w:rPr>
                <w:rFonts w:ascii="Arial" w:eastAsiaTheme="minorHAnsi" w:hAnsi="Arial" w:cs="Arial"/>
                <w:sz w:val="18"/>
                <w:szCs w:val="18"/>
              </w:rPr>
              <w:t>até</w:t>
            </w:r>
            <w:proofErr w:type="gramEnd"/>
            <w:r w:rsidRPr="00DA5C30">
              <w:rPr>
                <w:rFonts w:ascii="Arial" w:eastAsiaTheme="minorHAnsi" w:hAnsi="Arial" w:cs="Arial"/>
                <w:sz w:val="18"/>
                <w:szCs w:val="18"/>
              </w:rPr>
              <w:t xml:space="preserve"> o final do exercício </w:t>
            </w:r>
          </w:p>
        </w:tc>
      </w:tr>
      <w:tr w:rsidR="0080536B" w:rsidRPr="00A812E6" w:rsidTr="0080536B">
        <w:tc>
          <w:tcPr>
            <w:tcW w:w="817" w:type="dxa"/>
          </w:tcPr>
          <w:p w:rsidR="0080536B" w:rsidRPr="0015288C" w:rsidRDefault="0080536B" w:rsidP="0080536B">
            <w:pPr>
              <w:jc w:val="both"/>
              <w:rPr>
                <w:rFonts w:ascii="Arial" w:eastAsiaTheme="minorHAnsi" w:hAnsi="Arial" w:cs="Arial"/>
              </w:rPr>
            </w:pPr>
            <w:r>
              <w:rPr>
                <w:rFonts w:ascii="Arial" w:eastAsiaTheme="minorHAnsi" w:hAnsi="Arial" w:cs="Arial"/>
              </w:rPr>
              <w:t xml:space="preserve">Jan/fev. </w:t>
            </w:r>
          </w:p>
        </w:tc>
        <w:tc>
          <w:tcPr>
            <w:tcW w:w="1559" w:type="dxa"/>
          </w:tcPr>
          <w:p w:rsidR="0080536B" w:rsidRPr="0015288C" w:rsidRDefault="0080536B" w:rsidP="0080536B">
            <w:pPr>
              <w:jc w:val="both"/>
              <w:rPr>
                <w:rFonts w:ascii="Arial" w:eastAsiaTheme="minorHAnsi" w:hAnsi="Arial" w:cs="Arial"/>
              </w:rPr>
            </w:pPr>
            <w:r>
              <w:rPr>
                <w:rFonts w:ascii="Arial" w:eastAsiaTheme="minorHAnsi" w:hAnsi="Arial" w:cs="Arial"/>
              </w:rPr>
              <w:t>157.0</w:t>
            </w:r>
            <w:r w:rsidRPr="0015288C">
              <w:rPr>
                <w:rFonts w:ascii="Arial" w:eastAsiaTheme="minorHAnsi" w:hAnsi="Arial" w:cs="Arial"/>
              </w:rPr>
              <w:t>00,00</w:t>
            </w:r>
          </w:p>
        </w:tc>
        <w:tc>
          <w:tcPr>
            <w:tcW w:w="1701" w:type="dxa"/>
          </w:tcPr>
          <w:p w:rsidR="0080536B" w:rsidRPr="0015288C" w:rsidRDefault="0080536B" w:rsidP="0080536B">
            <w:pPr>
              <w:jc w:val="both"/>
              <w:rPr>
                <w:rFonts w:ascii="Arial" w:eastAsiaTheme="minorHAnsi" w:hAnsi="Arial" w:cs="Arial"/>
              </w:rPr>
            </w:pPr>
            <w:r>
              <w:rPr>
                <w:rFonts w:ascii="Arial" w:eastAsiaTheme="minorHAnsi" w:hAnsi="Arial" w:cs="Arial"/>
              </w:rPr>
              <w:t xml:space="preserve"> 157.0</w:t>
            </w:r>
            <w:r w:rsidRPr="0015288C">
              <w:rPr>
                <w:rFonts w:ascii="Arial" w:eastAsiaTheme="minorHAnsi" w:hAnsi="Arial" w:cs="Arial"/>
              </w:rPr>
              <w:t>00,00</w:t>
            </w:r>
          </w:p>
        </w:tc>
        <w:tc>
          <w:tcPr>
            <w:tcW w:w="1985" w:type="dxa"/>
          </w:tcPr>
          <w:p w:rsidR="0080536B" w:rsidRPr="0015288C" w:rsidRDefault="0080536B" w:rsidP="0080536B">
            <w:pPr>
              <w:jc w:val="both"/>
              <w:rPr>
                <w:rFonts w:ascii="Arial" w:eastAsiaTheme="minorHAnsi" w:hAnsi="Arial" w:cs="Arial"/>
              </w:rPr>
            </w:pPr>
            <w:r>
              <w:rPr>
                <w:rFonts w:ascii="Arial" w:eastAsiaTheme="minorHAnsi" w:hAnsi="Arial" w:cs="Arial"/>
              </w:rPr>
              <w:t>97.977,13</w:t>
            </w:r>
          </w:p>
        </w:tc>
        <w:tc>
          <w:tcPr>
            <w:tcW w:w="1614" w:type="dxa"/>
          </w:tcPr>
          <w:p w:rsidR="0080536B" w:rsidRPr="0015288C" w:rsidRDefault="0080536B" w:rsidP="0080536B">
            <w:pPr>
              <w:jc w:val="both"/>
              <w:rPr>
                <w:rFonts w:ascii="Arial" w:eastAsiaTheme="minorHAnsi" w:hAnsi="Arial" w:cs="Arial"/>
              </w:rPr>
            </w:pPr>
            <w:r>
              <w:rPr>
                <w:rFonts w:ascii="Arial" w:eastAsiaTheme="minorHAnsi" w:hAnsi="Arial" w:cs="Arial"/>
              </w:rPr>
              <w:t>114.477,13</w:t>
            </w:r>
          </w:p>
        </w:tc>
        <w:tc>
          <w:tcPr>
            <w:tcW w:w="1536" w:type="dxa"/>
          </w:tcPr>
          <w:p w:rsidR="0080536B" w:rsidRPr="0015288C" w:rsidRDefault="0080536B" w:rsidP="0080536B">
            <w:pPr>
              <w:jc w:val="both"/>
              <w:rPr>
                <w:rFonts w:ascii="Arial" w:eastAsiaTheme="minorHAnsi" w:hAnsi="Arial" w:cs="Arial"/>
              </w:rPr>
            </w:pPr>
            <w:r>
              <w:rPr>
                <w:rFonts w:ascii="Arial" w:eastAsiaTheme="minorHAnsi" w:hAnsi="Arial" w:cs="Arial"/>
              </w:rPr>
              <w:t>827.522,87</w:t>
            </w:r>
          </w:p>
        </w:tc>
      </w:tr>
      <w:tr w:rsidR="0080536B" w:rsidRPr="00A812E6" w:rsidTr="0080536B">
        <w:tc>
          <w:tcPr>
            <w:tcW w:w="817" w:type="dxa"/>
          </w:tcPr>
          <w:p w:rsidR="0080536B" w:rsidRPr="0015288C" w:rsidRDefault="0080536B" w:rsidP="0080536B">
            <w:pPr>
              <w:jc w:val="both"/>
              <w:rPr>
                <w:rFonts w:ascii="Arial" w:eastAsiaTheme="minorHAnsi" w:hAnsi="Arial" w:cs="Arial"/>
              </w:rPr>
            </w:pPr>
            <w:r>
              <w:rPr>
                <w:rFonts w:ascii="Arial" w:eastAsiaTheme="minorHAnsi" w:hAnsi="Arial" w:cs="Arial"/>
              </w:rPr>
              <w:t>Mar/</w:t>
            </w:r>
            <w:proofErr w:type="spellStart"/>
            <w:r>
              <w:rPr>
                <w:rFonts w:ascii="Arial" w:eastAsiaTheme="minorHAnsi" w:hAnsi="Arial" w:cs="Arial"/>
              </w:rPr>
              <w:t>Abr</w:t>
            </w:r>
            <w:proofErr w:type="spellEnd"/>
          </w:p>
        </w:tc>
        <w:tc>
          <w:tcPr>
            <w:tcW w:w="1559" w:type="dxa"/>
          </w:tcPr>
          <w:p w:rsidR="0080536B" w:rsidRPr="0015288C" w:rsidRDefault="0080536B" w:rsidP="0080536B">
            <w:pPr>
              <w:jc w:val="both"/>
              <w:rPr>
                <w:rFonts w:ascii="Arial" w:eastAsiaTheme="minorHAnsi" w:hAnsi="Arial" w:cs="Arial"/>
              </w:rPr>
            </w:pPr>
            <w:r>
              <w:rPr>
                <w:rFonts w:ascii="Arial" w:eastAsiaTheme="minorHAnsi" w:hAnsi="Arial" w:cs="Arial"/>
              </w:rPr>
              <w:t>157.000,00</w:t>
            </w:r>
          </w:p>
        </w:tc>
        <w:tc>
          <w:tcPr>
            <w:tcW w:w="1701" w:type="dxa"/>
          </w:tcPr>
          <w:p w:rsidR="0080536B" w:rsidRPr="0015288C" w:rsidRDefault="0080536B" w:rsidP="0080536B">
            <w:pPr>
              <w:jc w:val="both"/>
              <w:rPr>
                <w:rFonts w:ascii="Arial" w:eastAsiaTheme="minorHAnsi" w:hAnsi="Arial" w:cs="Arial"/>
              </w:rPr>
            </w:pPr>
            <w:r>
              <w:rPr>
                <w:rFonts w:ascii="Arial" w:eastAsiaTheme="minorHAnsi" w:hAnsi="Arial" w:cs="Arial"/>
              </w:rPr>
              <w:t>314.000,00</w:t>
            </w:r>
          </w:p>
        </w:tc>
        <w:tc>
          <w:tcPr>
            <w:tcW w:w="1985" w:type="dxa"/>
          </w:tcPr>
          <w:p w:rsidR="0080536B" w:rsidRPr="0015288C" w:rsidRDefault="0080536B" w:rsidP="0080536B">
            <w:pPr>
              <w:jc w:val="both"/>
              <w:rPr>
                <w:rFonts w:ascii="Arial" w:eastAsiaTheme="minorHAnsi" w:hAnsi="Arial" w:cs="Arial"/>
              </w:rPr>
            </w:pPr>
            <w:r>
              <w:rPr>
                <w:rFonts w:ascii="Arial" w:eastAsiaTheme="minorHAnsi" w:hAnsi="Arial" w:cs="Arial"/>
              </w:rPr>
              <w:t>161.392,73</w:t>
            </w:r>
          </w:p>
        </w:tc>
        <w:tc>
          <w:tcPr>
            <w:tcW w:w="1614" w:type="dxa"/>
          </w:tcPr>
          <w:p w:rsidR="0080536B" w:rsidRPr="0015288C" w:rsidRDefault="0080536B" w:rsidP="0080536B">
            <w:pPr>
              <w:jc w:val="both"/>
              <w:rPr>
                <w:rFonts w:ascii="Arial" w:eastAsiaTheme="minorHAnsi" w:hAnsi="Arial" w:cs="Arial"/>
              </w:rPr>
            </w:pPr>
            <w:r>
              <w:rPr>
                <w:rFonts w:ascii="Arial" w:eastAsiaTheme="minorHAnsi" w:hAnsi="Arial" w:cs="Arial"/>
              </w:rPr>
              <w:t>340.780,00</w:t>
            </w:r>
          </w:p>
        </w:tc>
        <w:tc>
          <w:tcPr>
            <w:tcW w:w="1536" w:type="dxa"/>
          </w:tcPr>
          <w:p w:rsidR="0080536B" w:rsidRPr="0015288C" w:rsidRDefault="0080536B" w:rsidP="0080536B">
            <w:pPr>
              <w:jc w:val="both"/>
              <w:rPr>
                <w:rFonts w:ascii="Arial" w:eastAsiaTheme="minorHAnsi" w:hAnsi="Arial" w:cs="Arial"/>
              </w:rPr>
            </w:pPr>
            <w:r>
              <w:rPr>
                <w:rFonts w:ascii="Arial" w:eastAsiaTheme="minorHAnsi" w:hAnsi="Arial" w:cs="Arial"/>
              </w:rPr>
              <w:t>601.220,00</w:t>
            </w:r>
          </w:p>
        </w:tc>
      </w:tr>
      <w:tr w:rsidR="0080536B" w:rsidRPr="00A812E6" w:rsidTr="0080536B">
        <w:tc>
          <w:tcPr>
            <w:tcW w:w="817" w:type="dxa"/>
          </w:tcPr>
          <w:p w:rsidR="0080536B" w:rsidRPr="0015288C" w:rsidRDefault="0080536B" w:rsidP="0080536B">
            <w:pPr>
              <w:jc w:val="both"/>
              <w:rPr>
                <w:rFonts w:ascii="Arial" w:eastAsiaTheme="minorHAnsi" w:hAnsi="Arial" w:cs="Arial"/>
              </w:rPr>
            </w:pPr>
            <w:r>
              <w:rPr>
                <w:rFonts w:ascii="Arial" w:eastAsiaTheme="minorHAnsi" w:hAnsi="Arial" w:cs="Arial"/>
              </w:rPr>
              <w:t xml:space="preserve">Maio/junho </w:t>
            </w:r>
          </w:p>
        </w:tc>
        <w:tc>
          <w:tcPr>
            <w:tcW w:w="1559" w:type="dxa"/>
          </w:tcPr>
          <w:p w:rsidR="0080536B" w:rsidRPr="0015288C" w:rsidRDefault="0080536B" w:rsidP="0080536B">
            <w:pPr>
              <w:jc w:val="both"/>
              <w:rPr>
                <w:rFonts w:ascii="Arial" w:eastAsiaTheme="minorHAnsi" w:hAnsi="Arial" w:cs="Arial"/>
              </w:rPr>
            </w:pPr>
            <w:r>
              <w:rPr>
                <w:rFonts w:ascii="Arial" w:eastAsiaTheme="minorHAnsi" w:hAnsi="Arial" w:cs="Arial"/>
              </w:rPr>
              <w:t>157.000,00</w:t>
            </w:r>
          </w:p>
        </w:tc>
        <w:tc>
          <w:tcPr>
            <w:tcW w:w="1701" w:type="dxa"/>
          </w:tcPr>
          <w:p w:rsidR="0080536B" w:rsidRPr="0015288C" w:rsidRDefault="0080536B" w:rsidP="0080536B">
            <w:pPr>
              <w:jc w:val="both"/>
              <w:rPr>
                <w:rFonts w:ascii="Arial" w:eastAsiaTheme="minorHAnsi" w:hAnsi="Arial" w:cs="Arial"/>
              </w:rPr>
            </w:pPr>
            <w:r>
              <w:rPr>
                <w:rFonts w:ascii="Arial" w:eastAsiaTheme="minorHAnsi" w:hAnsi="Arial" w:cs="Arial"/>
              </w:rPr>
              <w:t>471.000,00</w:t>
            </w:r>
          </w:p>
        </w:tc>
        <w:tc>
          <w:tcPr>
            <w:tcW w:w="1985" w:type="dxa"/>
          </w:tcPr>
          <w:p w:rsidR="0080536B" w:rsidRPr="0015288C" w:rsidRDefault="0080536B" w:rsidP="0080536B">
            <w:pPr>
              <w:jc w:val="both"/>
              <w:rPr>
                <w:rFonts w:ascii="Arial" w:eastAsiaTheme="minorHAnsi" w:hAnsi="Arial" w:cs="Arial"/>
              </w:rPr>
            </w:pPr>
            <w:r>
              <w:rPr>
                <w:rFonts w:ascii="Arial" w:eastAsiaTheme="minorHAnsi" w:hAnsi="Arial" w:cs="Arial"/>
              </w:rPr>
              <w:t>129.153,21</w:t>
            </w:r>
          </w:p>
        </w:tc>
        <w:tc>
          <w:tcPr>
            <w:tcW w:w="1614" w:type="dxa"/>
          </w:tcPr>
          <w:p w:rsidR="0080536B" w:rsidRPr="0015288C" w:rsidRDefault="0080536B" w:rsidP="0080536B">
            <w:pPr>
              <w:jc w:val="both"/>
              <w:rPr>
                <w:rFonts w:ascii="Arial" w:eastAsiaTheme="minorHAnsi" w:hAnsi="Arial" w:cs="Arial"/>
              </w:rPr>
            </w:pPr>
            <w:r>
              <w:rPr>
                <w:rFonts w:ascii="Arial" w:eastAsiaTheme="minorHAnsi" w:hAnsi="Arial" w:cs="Arial"/>
              </w:rPr>
              <w:t>428.933,07</w:t>
            </w:r>
          </w:p>
        </w:tc>
        <w:tc>
          <w:tcPr>
            <w:tcW w:w="1536" w:type="dxa"/>
          </w:tcPr>
          <w:p w:rsidR="0080536B" w:rsidRPr="0015288C" w:rsidRDefault="0080536B" w:rsidP="0080536B">
            <w:pPr>
              <w:jc w:val="both"/>
              <w:rPr>
                <w:rFonts w:ascii="Arial" w:eastAsiaTheme="minorHAnsi" w:hAnsi="Arial" w:cs="Arial"/>
              </w:rPr>
            </w:pPr>
            <w:r>
              <w:rPr>
                <w:rFonts w:ascii="Arial" w:eastAsiaTheme="minorHAnsi" w:hAnsi="Arial" w:cs="Arial"/>
              </w:rPr>
              <w:t>513.066,93</w:t>
            </w:r>
          </w:p>
        </w:tc>
      </w:tr>
      <w:tr w:rsidR="0080536B" w:rsidRPr="00A812E6" w:rsidTr="0080536B">
        <w:tc>
          <w:tcPr>
            <w:tcW w:w="817" w:type="dxa"/>
          </w:tcPr>
          <w:p w:rsidR="0080536B" w:rsidRPr="0015288C" w:rsidRDefault="0080536B" w:rsidP="0080536B">
            <w:pPr>
              <w:jc w:val="both"/>
              <w:rPr>
                <w:rFonts w:ascii="Arial" w:eastAsiaTheme="minorHAnsi" w:hAnsi="Arial" w:cs="Arial"/>
              </w:rPr>
            </w:pPr>
            <w:r>
              <w:rPr>
                <w:rFonts w:ascii="Arial" w:eastAsiaTheme="minorHAnsi" w:hAnsi="Arial" w:cs="Arial"/>
              </w:rPr>
              <w:t>Julho/agosto</w:t>
            </w:r>
          </w:p>
        </w:tc>
        <w:tc>
          <w:tcPr>
            <w:tcW w:w="1559" w:type="dxa"/>
          </w:tcPr>
          <w:p w:rsidR="0080536B" w:rsidRPr="0015288C" w:rsidRDefault="0080536B" w:rsidP="0080536B">
            <w:pPr>
              <w:jc w:val="both"/>
              <w:rPr>
                <w:rFonts w:ascii="Arial" w:eastAsiaTheme="minorHAnsi" w:hAnsi="Arial" w:cs="Arial"/>
              </w:rPr>
            </w:pPr>
            <w:r>
              <w:rPr>
                <w:rFonts w:ascii="Arial" w:eastAsiaTheme="minorHAnsi" w:hAnsi="Arial" w:cs="Arial"/>
              </w:rPr>
              <w:t>157.000,00</w:t>
            </w:r>
          </w:p>
        </w:tc>
        <w:tc>
          <w:tcPr>
            <w:tcW w:w="1701" w:type="dxa"/>
          </w:tcPr>
          <w:p w:rsidR="0080536B" w:rsidRPr="0015288C" w:rsidRDefault="0080536B" w:rsidP="0080536B">
            <w:pPr>
              <w:jc w:val="both"/>
              <w:rPr>
                <w:rFonts w:ascii="Arial" w:eastAsiaTheme="minorHAnsi" w:hAnsi="Arial" w:cs="Arial"/>
              </w:rPr>
            </w:pPr>
            <w:r>
              <w:rPr>
                <w:rFonts w:ascii="Arial" w:eastAsiaTheme="minorHAnsi" w:hAnsi="Arial" w:cs="Arial"/>
              </w:rPr>
              <w:t>628.000,00</w:t>
            </w:r>
          </w:p>
        </w:tc>
        <w:tc>
          <w:tcPr>
            <w:tcW w:w="1985" w:type="dxa"/>
          </w:tcPr>
          <w:p w:rsidR="0080536B" w:rsidRPr="0015288C" w:rsidRDefault="0080536B" w:rsidP="0080536B">
            <w:pPr>
              <w:jc w:val="both"/>
              <w:rPr>
                <w:rFonts w:ascii="Arial" w:eastAsiaTheme="minorHAnsi" w:hAnsi="Arial" w:cs="Arial"/>
              </w:rPr>
            </w:pPr>
            <w:r>
              <w:rPr>
                <w:rFonts w:ascii="Arial" w:eastAsiaTheme="minorHAnsi" w:hAnsi="Arial" w:cs="Arial"/>
              </w:rPr>
              <w:t>147.433,82</w:t>
            </w:r>
          </w:p>
        </w:tc>
        <w:tc>
          <w:tcPr>
            <w:tcW w:w="1614" w:type="dxa"/>
          </w:tcPr>
          <w:p w:rsidR="0080536B" w:rsidRPr="0015288C" w:rsidRDefault="0080536B" w:rsidP="0080536B">
            <w:pPr>
              <w:jc w:val="both"/>
              <w:rPr>
                <w:rFonts w:ascii="Arial" w:eastAsiaTheme="minorHAnsi" w:hAnsi="Arial" w:cs="Arial"/>
              </w:rPr>
            </w:pPr>
            <w:r>
              <w:rPr>
                <w:rFonts w:ascii="Arial" w:eastAsiaTheme="minorHAnsi" w:hAnsi="Arial" w:cs="Arial"/>
              </w:rPr>
              <w:t>535.956,89</w:t>
            </w:r>
          </w:p>
        </w:tc>
        <w:tc>
          <w:tcPr>
            <w:tcW w:w="1536" w:type="dxa"/>
          </w:tcPr>
          <w:p w:rsidR="0080536B" w:rsidRPr="0015288C" w:rsidRDefault="0080536B" w:rsidP="0080536B">
            <w:pPr>
              <w:jc w:val="both"/>
              <w:rPr>
                <w:rFonts w:ascii="Arial" w:eastAsiaTheme="minorHAnsi" w:hAnsi="Arial" w:cs="Arial"/>
              </w:rPr>
            </w:pPr>
            <w:r>
              <w:rPr>
                <w:rFonts w:ascii="Arial" w:eastAsiaTheme="minorHAnsi" w:hAnsi="Arial" w:cs="Arial"/>
              </w:rPr>
              <w:t>406.043,11</w:t>
            </w:r>
          </w:p>
        </w:tc>
      </w:tr>
      <w:tr w:rsidR="0080536B" w:rsidRPr="00A812E6" w:rsidTr="0080536B">
        <w:tc>
          <w:tcPr>
            <w:tcW w:w="817" w:type="dxa"/>
          </w:tcPr>
          <w:p w:rsidR="0080536B" w:rsidRPr="0015288C" w:rsidRDefault="0080536B" w:rsidP="0080536B">
            <w:pPr>
              <w:jc w:val="both"/>
              <w:rPr>
                <w:rFonts w:ascii="Arial" w:eastAsiaTheme="minorHAnsi" w:hAnsi="Arial" w:cs="Arial"/>
              </w:rPr>
            </w:pPr>
            <w:r>
              <w:rPr>
                <w:rFonts w:ascii="Arial" w:eastAsiaTheme="minorHAnsi" w:hAnsi="Arial" w:cs="Arial"/>
              </w:rPr>
              <w:t>Set/Outubro</w:t>
            </w:r>
          </w:p>
        </w:tc>
        <w:tc>
          <w:tcPr>
            <w:tcW w:w="1559" w:type="dxa"/>
          </w:tcPr>
          <w:p w:rsidR="0080536B" w:rsidRPr="0015288C" w:rsidRDefault="0080536B" w:rsidP="0080536B">
            <w:pPr>
              <w:jc w:val="both"/>
              <w:rPr>
                <w:rFonts w:ascii="Arial" w:eastAsiaTheme="minorHAnsi" w:hAnsi="Arial" w:cs="Arial"/>
              </w:rPr>
            </w:pPr>
            <w:r>
              <w:rPr>
                <w:rFonts w:ascii="Arial" w:eastAsiaTheme="minorHAnsi" w:hAnsi="Arial" w:cs="Arial"/>
              </w:rPr>
              <w:t>157.000,00</w:t>
            </w:r>
          </w:p>
        </w:tc>
        <w:tc>
          <w:tcPr>
            <w:tcW w:w="1701" w:type="dxa"/>
          </w:tcPr>
          <w:p w:rsidR="0080536B" w:rsidRPr="0015288C" w:rsidRDefault="0080536B" w:rsidP="0080536B">
            <w:pPr>
              <w:jc w:val="both"/>
              <w:rPr>
                <w:rFonts w:ascii="Arial" w:eastAsiaTheme="minorHAnsi" w:hAnsi="Arial" w:cs="Arial"/>
              </w:rPr>
            </w:pPr>
            <w:r>
              <w:rPr>
                <w:rFonts w:ascii="Arial" w:eastAsiaTheme="minorHAnsi" w:hAnsi="Arial" w:cs="Arial"/>
              </w:rPr>
              <w:t>785.000,00</w:t>
            </w:r>
          </w:p>
        </w:tc>
        <w:tc>
          <w:tcPr>
            <w:tcW w:w="1985" w:type="dxa"/>
          </w:tcPr>
          <w:p w:rsidR="0080536B" w:rsidRPr="0015288C" w:rsidRDefault="0080536B" w:rsidP="0080536B">
            <w:pPr>
              <w:jc w:val="both"/>
              <w:rPr>
                <w:rFonts w:ascii="Arial" w:eastAsiaTheme="minorHAnsi" w:hAnsi="Arial" w:cs="Arial"/>
              </w:rPr>
            </w:pPr>
            <w:r>
              <w:rPr>
                <w:rFonts w:ascii="Arial" w:eastAsiaTheme="minorHAnsi" w:hAnsi="Arial" w:cs="Arial"/>
              </w:rPr>
              <w:t>147.574,11</w:t>
            </w:r>
          </w:p>
        </w:tc>
        <w:tc>
          <w:tcPr>
            <w:tcW w:w="1614" w:type="dxa"/>
          </w:tcPr>
          <w:p w:rsidR="0080536B" w:rsidRPr="0015288C" w:rsidRDefault="0080536B" w:rsidP="0080536B">
            <w:pPr>
              <w:jc w:val="both"/>
              <w:rPr>
                <w:rFonts w:ascii="Arial" w:eastAsiaTheme="minorHAnsi" w:hAnsi="Arial" w:cs="Arial"/>
              </w:rPr>
            </w:pPr>
            <w:r>
              <w:rPr>
                <w:rFonts w:ascii="Arial" w:eastAsiaTheme="minorHAnsi" w:hAnsi="Arial" w:cs="Arial"/>
              </w:rPr>
              <w:t>746.911,00</w:t>
            </w:r>
          </w:p>
        </w:tc>
        <w:tc>
          <w:tcPr>
            <w:tcW w:w="1536" w:type="dxa"/>
          </w:tcPr>
          <w:p w:rsidR="0080536B" w:rsidRPr="0015288C" w:rsidRDefault="0080536B" w:rsidP="0080536B">
            <w:pPr>
              <w:jc w:val="both"/>
              <w:rPr>
                <w:rFonts w:ascii="Arial" w:eastAsiaTheme="minorHAnsi" w:hAnsi="Arial" w:cs="Arial"/>
              </w:rPr>
            </w:pPr>
            <w:r>
              <w:rPr>
                <w:rFonts w:ascii="Arial" w:eastAsiaTheme="minorHAnsi" w:hAnsi="Arial" w:cs="Arial"/>
              </w:rPr>
              <w:t>195.089,00</w:t>
            </w:r>
          </w:p>
        </w:tc>
      </w:tr>
      <w:tr w:rsidR="0080536B" w:rsidRPr="00A812E6" w:rsidTr="0080536B">
        <w:tc>
          <w:tcPr>
            <w:tcW w:w="817" w:type="dxa"/>
          </w:tcPr>
          <w:p w:rsidR="0080536B" w:rsidRPr="0015288C" w:rsidRDefault="0080536B" w:rsidP="0080536B">
            <w:pPr>
              <w:jc w:val="both"/>
              <w:rPr>
                <w:rFonts w:ascii="Arial" w:eastAsiaTheme="minorHAnsi" w:hAnsi="Arial" w:cs="Arial"/>
              </w:rPr>
            </w:pPr>
            <w:proofErr w:type="spellStart"/>
            <w:r>
              <w:rPr>
                <w:rFonts w:ascii="Arial" w:eastAsiaTheme="minorHAnsi" w:hAnsi="Arial" w:cs="Arial"/>
              </w:rPr>
              <w:t>Nov</w:t>
            </w:r>
            <w:proofErr w:type="spellEnd"/>
            <w:r>
              <w:rPr>
                <w:rFonts w:ascii="Arial" w:eastAsiaTheme="minorHAnsi" w:hAnsi="Arial" w:cs="Arial"/>
              </w:rPr>
              <w:t>/Dezembro</w:t>
            </w:r>
          </w:p>
        </w:tc>
        <w:tc>
          <w:tcPr>
            <w:tcW w:w="1559" w:type="dxa"/>
          </w:tcPr>
          <w:p w:rsidR="0080536B" w:rsidRPr="0015288C" w:rsidRDefault="0080536B" w:rsidP="0080536B">
            <w:pPr>
              <w:jc w:val="both"/>
              <w:rPr>
                <w:rFonts w:ascii="Arial" w:eastAsiaTheme="minorHAnsi" w:hAnsi="Arial" w:cs="Arial"/>
              </w:rPr>
            </w:pPr>
            <w:r>
              <w:rPr>
                <w:rFonts w:ascii="Arial" w:eastAsiaTheme="minorHAnsi" w:hAnsi="Arial" w:cs="Arial"/>
              </w:rPr>
              <w:t>157.000,00</w:t>
            </w:r>
          </w:p>
        </w:tc>
        <w:tc>
          <w:tcPr>
            <w:tcW w:w="1701" w:type="dxa"/>
          </w:tcPr>
          <w:p w:rsidR="0080536B" w:rsidRPr="0015288C" w:rsidRDefault="0080536B" w:rsidP="0080536B">
            <w:pPr>
              <w:jc w:val="both"/>
              <w:rPr>
                <w:rFonts w:ascii="Arial" w:eastAsiaTheme="minorHAnsi" w:hAnsi="Arial" w:cs="Arial"/>
              </w:rPr>
            </w:pPr>
            <w:r>
              <w:rPr>
                <w:rFonts w:ascii="Arial" w:eastAsiaTheme="minorHAnsi" w:hAnsi="Arial" w:cs="Arial"/>
              </w:rPr>
              <w:t>942.000,00</w:t>
            </w:r>
          </w:p>
        </w:tc>
        <w:tc>
          <w:tcPr>
            <w:tcW w:w="1985" w:type="dxa"/>
          </w:tcPr>
          <w:p w:rsidR="0080536B" w:rsidRPr="0015288C" w:rsidRDefault="0080536B" w:rsidP="0080536B">
            <w:pPr>
              <w:jc w:val="both"/>
              <w:rPr>
                <w:rFonts w:ascii="Arial" w:eastAsiaTheme="minorHAnsi" w:hAnsi="Arial" w:cs="Arial"/>
              </w:rPr>
            </w:pPr>
            <w:r>
              <w:rPr>
                <w:rFonts w:ascii="Arial" w:eastAsiaTheme="minorHAnsi" w:hAnsi="Arial" w:cs="Arial"/>
              </w:rPr>
              <w:t>17884768</w:t>
            </w:r>
          </w:p>
        </w:tc>
        <w:tc>
          <w:tcPr>
            <w:tcW w:w="1614" w:type="dxa"/>
          </w:tcPr>
          <w:p w:rsidR="0080536B" w:rsidRPr="0015288C" w:rsidRDefault="0080536B" w:rsidP="0080536B">
            <w:pPr>
              <w:jc w:val="both"/>
              <w:rPr>
                <w:rFonts w:ascii="Arial" w:eastAsiaTheme="minorHAnsi" w:hAnsi="Arial" w:cs="Arial"/>
              </w:rPr>
            </w:pPr>
            <w:r>
              <w:rPr>
                <w:rFonts w:ascii="Arial" w:eastAsiaTheme="minorHAnsi" w:hAnsi="Arial" w:cs="Arial"/>
              </w:rPr>
              <w:t>942.000,00</w:t>
            </w:r>
          </w:p>
        </w:tc>
        <w:tc>
          <w:tcPr>
            <w:tcW w:w="1536" w:type="dxa"/>
          </w:tcPr>
          <w:p w:rsidR="0080536B" w:rsidRPr="0015288C" w:rsidRDefault="0080536B" w:rsidP="0080536B">
            <w:pPr>
              <w:jc w:val="both"/>
              <w:rPr>
                <w:rFonts w:ascii="Arial" w:eastAsiaTheme="minorHAnsi" w:hAnsi="Arial" w:cs="Arial"/>
              </w:rPr>
            </w:pPr>
            <w:r>
              <w:rPr>
                <w:rFonts w:ascii="Arial" w:eastAsiaTheme="minorHAnsi" w:hAnsi="Arial" w:cs="Arial"/>
              </w:rPr>
              <w:t xml:space="preserve">          0,00</w:t>
            </w:r>
          </w:p>
        </w:tc>
      </w:tr>
      <w:tr w:rsidR="0080536B" w:rsidRPr="00A812E6" w:rsidTr="0080536B">
        <w:tc>
          <w:tcPr>
            <w:tcW w:w="817" w:type="dxa"/>
          </w:tcPr>
          <w:p w:rsidR="0080536B" w:rsidRPr="0015288C" w:rsidRDefault="0080536B" w:rsidP="0080536B">
            <w:pPr>
              <w:jc w:val="both"/>
              <w:rPr>
                <w:rFonts w:ascii="Arial" w:eastAsiaTheme="minorHAnsi" w:hAnsi="Arial" w:cs="Arial"/>
              </w:rPr>
            </w:pPr>
          </w:p>
        </w:tc>
        <w:tc>
          <w:tcPr>
            <w:tcW w:w="1559" w:type="dxa"/>
          </w:tcPr>
          <w:p w:rsidR="0080536B" w:rsidRPr="0015288C" w:rsidRDefault="0080536B" w:rsidP="0080536B">
            <w:pPr>
              <w:jc w:val="both"/>
              <w:rPr>
                <w:rFonts w:ascii="Arial" w:eastAsiaTheme="minorHAnsi" w:hAnsi="Arial" w:cs="Arial"/>
              </w:rPr>
            </w:pPr>
          </w:p>
        </w:tc>
        <w:tc>
          <w:tcPr>
            <w:tcW w:w="1701" w:type="dxa"/>
          </w:tcPr>
          <w:p w:rsidR="0080536B" w:rsidRPr="0015288C" w:rsidRDefault="0080536B" w:rsidP="0080536B">
            <w:pPr>
              <w:jc w:val="both"/>
              <w:rPr>
                <w:rFonts w:ascii="Arial" w:eastAsiaTheme="minorHAnsi" w:hAnsi="Arial" w:cs="Arial"/>
              </w:rPr>
            </w:pPr>
          </w:p>
        </w:tc>
        <w:tc>
          <w:tcPr>
            <w:tcW w:w="1985" w:type="dxa"/>
          </w:tcPr>
          <w:p w:rsidR="0080536B" w:rsidRPr="0015288C" w:rsidRDefault="0080536B" w:rsidP="0080536B">
            <w:pPr>
              <w:jc w:val="both"/>
              <w:rPr>
                <w:rFonts w:ascii="Arial" w:eastAsiaTheme="minorHAnsi" w:hAnsi="Arial" w:cs="Arial"/>
              </w:rPr>
            </w:pPr>
          </w:p>
        </w:tc>
        <w:tc>
          <w:tcPr>
            <w:tcW w:w="1614" w:type="dxa"/>
          </w:tcPr>
          <w:p w:rsidR="0080536B" w:rsidRPr="0015288C" w:rsidRDefault="0080536B" w:rsidP="0080536B">
            <w:pPr>
              <w:jc w:val="both"/>
              <w:rPr>
                <w:rFonts w:ascii="Arial" w:eastAsiaTheme="minorHAnsi" w:hAnsi="Arial" w:cs="Arial"/>
              </w:rPr>
            </w:pPr>
          </w:p>
        </w:tc>
        <w:tc>
          <w:tcPr>
            <w:tcW w:w="1536" w:type="dxa"/>
          </w:tcPr>
          <w:p w:rsidR="0080536B" w:rsidRPr="0015288C" w:rsidRDefault="0080536B" w:rsidP="0080536B">
            <w:pPr>
              <w:jc w:val="both"/>
              <w:rPr>
                <w:rFonts w:ascii="Arial" w:eastAsiaTheme="minorHAnsi" w:hAnsi="Arial" w:cs="Arial"/>
              </w:rPr>
            </w:pPr>
          </w:p>
        </w:tc>
      </w:tr>
      <w:tr w:rsidR="0080536B" w:rsidRPr="00A812E6" w:rsidTr="0080536B">
        <w:tc>
          <w:tcPr>
            <w:tcW w:w="817" w:type="dxa"/>
          </w:tcPr>
          <w:p w:rsidR="0080536B" w:rsidRDefault="0080536B" w:rsidP="0080536B">
            <w:pPr>
              <w:jc w:val="both"/>
              <w:rPr>
                <w:rFonts w:ascii="Arial" w:eastAsiaTheme="minorHAnsi" w:hAnsi="Arial" w:cs="Arial"/>
              </w:rPr>
            </w:pPr>
          </w:p>
        </w:tc>
        <w:tc>
          <w:tcPr>
            <w:tcW w:w="1559" w:type="dxa"/>
          </w:tcPr>
          <w:p w:rsidR="0080536B" w:rsidRDefault="0080536B" w:rsidP="0080536B">
            <w:pPr>
              <w:jc w:val="both"/>
              <w:rPr>
                <w:rFonts w:ascii="Arial" w:eastAsiaTheme="minorHAnsi" w:hAnsi="Arial" w:cs="Arial"/>
              </w:rPr>
            </w:pPr>
          </w:p>
        </w:tc>
        <w:tc>
          <w:tcPr>
            <w:tcW w:w="1701" w:type="dxa"/>
          </w:tcPr>
          <w:p w:rsidR="0080536B" w:rsidRDefault="0080536B" w:rsidP="0080536B">
            <w:pPr>
              <w:jc w:val="both"/>
              <w:rPr>
                <w:rFonts w:ascii="Arial" w:eastAsiaTheme="minorHAnsi" w:hAnsi="Arial" w:cs="Arial"/>
              </w:rPr>
            </w:pPr>
          </w:p>
        </w:tc>
        <w:tc>
          <w:tcPr>
            <w:tcW w:w="1985" w:type="dxa"/>
          </w:tcPr>
          <w:p w:rsidR="0080536B" w:rsidRDefault="0080536B" w:rsidP="0080536B">
            <w:pPr>
              <w:jc w:val="both"/>
              <w:rPr>
                <w:rFonts w:ascii="Arial" w:eastAsiaTheme="minorHAnsi" w:hAnsi="Arial" w:cs="Arial"/>
              </w:rPr>
            </w:pPr>
          </w:p>
        </w:tc>
        <w:tc>
          <w:tcPr>
            <w:tcW w:w="1614" w:type="dxa"/>
          </w:tcPr>
          <w:p w:rsidR="0080536B" w:rsidRDefault="0080536B" w:rsidP="0080536B">
            <w:pPr>
              <w:jc w:val="both"/>
              <w:rPr>
                <w:rFonts w:ascii="Arial" w:eastAsiaTheme="minorHAnsi" w:hAnsi="Arial" w:cs="Arial"/>
              </w:rPr>
            </w:pPr>
          </w:p>
        </w:tc>
        <w:tc>
          <w:tcPr>
            <w:tcW w:w="1536" w:type="dxa"/>
          </w:tcPr>
          <w:p w:rsidR="0080536B" w:rsidRDefault="0080536B" w:rsidP="0080536B">
            <w:pPr>
              <w:jc w:val="both"/>
              <w:rPr>
                <w:rFonts w:ascii="Arial" w:eastAsiaTheme="minorHAnsi" w:hAnsi="Arial" w:cs="Arial"/>
              </w:rPr>
            </w:pPr>
          </w:p>
        </w:tc>
      </w:tr>
      <w:tr w:rsidR="0080536B" w:rsidRPr="00A812E6" w:rsidTr="0080536B">
        <w:tc>
          <w:tcPr>
            <w:tcW w:w="817" w:type="dxa"/>
          </w:tcPr>
          <w:p w:rsidR="0080536B" w:rsidRDefault="0080536B" w:rsidP="0080536B">
            <w:pPr>
              <w:jc w:val="both"/>
              <w:rPr>
                <w:rFonts w:ascii="Arial" w:eastAsiaTheme="minorHAnsi" w:hAnsi="Arial" w:cs="Arial"/>
              </w:rPr>
            </w:pPr>
          </w:p>
        </w:tc>
        <w:tc>
          <w:tcPr>
            <w:tcW w:w="1559" w:type="dxa"/>
          </w:tcPr>
          <w:p w:rsidR="0080536B" w:rsidRDefault="0080536B" w:rsidP="0080536B">
            <w:pPr>
              <w:jc w:val="both"/>
              <w:rPr>
                <w:rFonts w:ascii="Arial" w:eastAsiaTheme="minorHAnsi" w:hAnsi="Arial" w:cs="Arial"/>
              </w:rPr>
            </w:pPr>
          </w:p>
        </w:tc>
        <w:tc>
          <w:tcPr>
            <w:tcW w:w="1701" w:type="dxa"/>
          </w:tcPr>
          <w:p w:rsidR="0080536B" w:rsidRDefault="0080536B" w:rsidP="0080536B">
            <w:pPr>
              <w:jc w:val="both"/>
              <w:rPr>
                <w:rFonts w:ascii="Arial" w:eastAsiaTheme="minorHAnsi" w:hAnsi="Arial" w:cs="Arial"/>
              </w:rPr>
            </w:pPr>
          </w:p>
        </w:tc>
        <w:tc>
          <w:tcPr>
            <w:tcW w:w="1985" w:type="dxa"/>
          </w:tcPr>
          <w:p w:rsidR="0080536B" w:rsidRDefault="0080536B" w:rsidP="0080536B">
            <w:pPr>
              <w:jc w:val="both"/>
              <w:rPr>
                <w:rFonts w:ascii="Arial" w:eastAsiaTheme="minorHAnsi" w:hAnsi="Arial" w:cs="Arial"/>
              </w:rPr>
            </w:pPr>
          </w:p>
        </w:tc>
        <w:tc>
          <w:tcPr>
            <w:tcW w:w="1614" w:type="dxa"/>
          </w:tcPr>
          <w:p w:rsidR="0080536B" w:rsidRDefault="0080536B" w:rsidP="0080536B">
            <w:pPr>
              <w:jc w:val="both"/>
              <w:rPr>
                <w:rFonts w:ascii="Arial" w:eastAsiaTheme="minorHAnsi" w:hAnsi="Arial" w:cs="Arial"/>
              </w:rPr>
            </w:pPr>
          </w:p>
        </w:tc>
        <w:tc>
          <w:tcPr>
            <w:tcW w:w="1536" w:type="dxa"/>
          </w:tcPr>
          <w:p w:rsidR="0080536B" w:rsidRPr="005D65F2" w:rsidRDefault="0080536B" w:rsidP="0080536B">
            <w:pPr>
              <w:jc w:val="both"/>
              <w:rPr>
                <w:rFonts w:ascii="Arial" w:eastAsiaTheme="minorHAnsi" w:hAnsi="Arial" w:cs="Arial"/>
                <w:highlight w:val="lightGray"/>
              </w:rPr>
            </w:pPr>
          </w:p>
        </w:tc>
      </w:tr>
    </w:tbl>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ab/>
        <w:t xml:space="preserve"> Confrontando </w:t>
      </w:r>
      <w:proofErr w:type="gramStart"/>
      <w:r w:rsidRPr="00A812E6">
        <w:rPr>
          <w:rFonts w:ascii="Arial" w:hAnsi="Arial" w:cs="Arial"/>
        </w:rPr>
        <w:t>a  Execução</w:t>
      </w:r>
      <w:proofErr w:type="gramEnd"/>
      <w:r w:rsidRPr="00A812E6">
        <w:rPr>
          <w:rFonts w:ascii="Arial" w:hAnsi="Arial" w:cs="Arial"/>
        </w:rPr>
        <w:t xml:space="preserve"> Orçamentária/Financeira entre os su</w:t>
      </w:r>
      <w:r>
        <w:rPr>
          <w:rFonts w:ascii="Arial" w:hAnsi="Arial" w:cs="Arial"/>
        </w:rPr>
        <w:t>primentos recebidos até Dez/17</w:t>
      </w:r>
      <w:r w:rsidRPr="00A812E6">
        <w:rPr>
          <w:rFonts w:ascii="Arial" w:hAnsi="Arial" w:cs="Arial"/>
        </w:rPr>
        <w:t>, o total de recursos devolvidos à Prefeitu</w:t>
      </w:r>
      <w:r>
        <w:rPr>
          <w:rFonts w:ascii="Arial" w:hAnsi="Arial" w:cs="Arial"/>
        </w:rPr>
        <w:t>ra, a despesa  paga até este período</w:t>
      </w:r>
      <w:r w:rsidRPr="00A812E6">
        <w:rPr>
          <w:rFonts w:ascii="Arial" w:hAnsi="Arial" w:cs="Arial"/>
        </w:rPr>
        <w:t xml:space="preserve">, e a despesa empenhada e liquidada  até o último dia do mês, a Câmara  </w:t>
      </w:r>
      <w:r>
        <w:rPr>
          <w:rFonts w:ascii="Arial" w:hAnsi="Arial" w:cs="Arial"/>
        </w:rPr>
        <w:t xml:space="preserve"> </w:t>
      </w:r>
      <w:r w:rsidRPr="00A812E6">
        <w:rPr>
          <w:rFonts w:ascii="Arial" w:hAnsi="Arial" w:cs="Arial"/>
        </w:rPr>
        <w:t xml:space="preserve"> </w:t>
      </w:r>
      <w:r w:rsidR="0090494D">
        <w:rPr>
          <w:rFonts w:ascii="Arial" w:hAnsi="Arial" w:cs="Arial"/>
        </w:rPr>
        <w:t xml:space="preserve">  não </w:t>
      </w:r>
      <w:r w:rsidRPr="00A812E6">
        <w:rPr>
          <w:rFonts w:ascii="Arial" w:hAnsi="Arial" w:cs="Arial"/>
        </w:rPr>
        <w:t xml:space="preserve">possui </w:t>
      </w:r>
      <w:r w:rsidR="0090494D">
        <w:rPr>
          <w:rFonts w:ascii="Arial" w:hAnsi="Arial" w:cs="Arial"/>
        </w:rPr>
        <w:t>saldo</w:t>
      </w:r>
      <w:r>
        <w:rPr>
          <w:rFonts w:ascii="Arial" w:hAnsi="Arial" w:cs="Arial"/>
        </w:rPr>
        <w:t xml:space="preserve">   financeiro na data de 30 de dezembro  de 2017,</w:t>
      </w:r>
      <w:r w:rsidR="0090494D">
        <w:rPr>
          <w:rFonts w:ascii="Arial" w:hAnsi="Arial" w:cs="Arial"/>
        </w:rPr>
        <w:t>cumprindo desta forma exigências  formais do TCE/SC.</w:t>
      </w:r>
      <w:r w:rsidRPr="00A812E6">
        <w:rPr>
          <w:rFonts w:ascii="Arial" w:hAnsi="Arial" w:cs="Arial"/>
        </w:rPr>
        <w:t xml:space="preserve">           Destaca-se a devolução ao Poder Executivo no </w:t>
      </w:r>
      <w:proofErr w:type="gramStart"/>
      <w:r w:rsidRPr="00A812E6">
        <w:rPr>
          <w:rFonts w:ascii="Arial" w:hAnsi="Arial" w:cs="Arial"/>
        </w:rPr>
        <w:t>decor</w:t>
      </w:r>
      <w:r>
        <w:rPr>
          <w:rFonts w:ascii="Arial" w:hAnsi="Arial" w:cs="Arial"/>
        </w:rPr>
        <w:t>rer  do</w:t>
      </w:r>
      <w:proofErr w:type="gramEnd"/>
      <w:r>
        <w:rPr>
          <w:rFonts w:ascii="Arial" w:hAnsi="Arial" w:cs="Arial"/>
        </w:rPr>
        <w:t xml:space="preserve"> exercício de 2017</w:t>
      </w:r>
      <w:r w:rsidRPr="00A812E6">
        <w:rPr>
          <w:rFonts w:ascii="Arial" w:hAnsi="Arial" w:cs="Arial"/>
        </w:rPr>
        <w:t>, de recursos  fin</w:t>
      </w:r>
      <w:r>
        <w:rPr>
          <w:rFonts w:ascii="Arial" w:hAnsi="Arial" w:cs="Arial"/>
        </w:rPr>
        <w:t>anceiros na ordem de R$ 73.921,32.</w:t>
      </w:r>
    </w:p>
    <w:p w:rsidR="0080536B" w:rsidRPr="00A812E6" w:rsidRDefault="0080536B" w:rsidP="0080536B">
      <w:pPr>
        <w:ind w:firstLine="708"/>
        <w:jc w:val="both"/>
        <w:rPr>
          <w:rFonts w:ascii="Arial" w:hAnsi="Arial" w:cs="Arial"/>
        </w:rPr>
      </w:pPr>
      <w:r w:rsidRPr="00A812E6">
        <w:rPr>
          <w:rFonts w:ascii="Arial" w:hAnsi="Arial" w:cs="Arial"/>
        </w:rPr>
        <w:t xml:space="preserve"> A despesa orçamentária da Câmara no mês em referência conteve-se no limite dos créditos e em nenhum momento, durante a sua execução, excedeu o limite autorizado.</w:t>
      </w:r>
    </w:p>
    <w:p w:rsidR="0080536B" w:rsidRPr="00A812E6" w:rsidRDefault="0080536B" w:rsidP="0080536B">
      <w:pPr>
        <w:ind w:firstLine="708"/>
        <w:jc w:val="both"/>
        <w:rPr>
          <w:rFonts w:ascii="Arial" w:hAnsi="Arial" w:cs="Arial"/>
        </w:rPr>
      </w:pPr>
      <w:r w:rsidRPr="00A812E6">
        <w:rPr>
          <w:rFonts w:ascii="Arial" w:hAnsi="Arial" w:cs="Arial"/>
        </w:rPr>
        <w:t xml:space="preserve"> As Despesas </w:t>
      </w:r>
      <w:proofErr w:type="gramStart"/>
      <w:r w:rsidRPr="00A812E6">
        <w:rPr>
          <w:rFonts w:ascii="Arial" w:hAnsi="Arial" w:cs="Arial"/>
        </w:rPr>
        <w:t>guardaram  conformidade</w:t>
      </w:r>
      <w:proofErr w:type="gramEnd"/>
      <w:r w:rsidRPr="00A812E6">
        <w:rPr>
          <w:rFonts w:ascii="Arial" w:hAnsi="Arial" w:cs="Arial"/>
        </w:rPr>
        <w:t xml:space="preserve"> com a classificação funcional-programática da Lei Federal 4320/64 e Portarias Ministeriais. </w:t>
      </w:r>
    </w:p>
    <w:p w:rsidR="0080536B" w:rsidRPr="00A812E6" w:rsidRDefault="0080536B" w:rsidP="0080536B">
      <w:pPr>
        <w:jc w:val="both"/>
        <w:rPr>
          <w:rFonts w:ascii="Arial" w:hAnsi="Arial" w:cs="Arial"/>
        </w:rPr>
      </w:pPr>
      <w:r w:rsidRPr="00A812E6">
        <w:rPr>
          <w:rFonts w:ascii="Arial" w:hAnsi="Arial" w:cs="Arial"/>
        </w:rPr>
        <w:t xml:space="preserve"> </w:t>
      </w:r>
      <w:r w:rsidRPr="00A812E6">
        <w:rPr>
          <w:rFonts w:ascii="Arial" w:hAnsi="Arial" w:cs="Arial"/>
        </w:rPr>
        <w:tab/>
        <w:t xml:space="preserve"> </w:t>
      </w:r>
      <w:proofErr w:type="gramStart"/>
      <w:r w:rsidRPr="00A812E6">
        <w:rPr>
          <w:rFonts w:ascii="Arial" w:hAnsi="Arial" w:cs="Arial"/>
        </w:rPr>
        <w:t>Ficou  caracterizada</w:t>
      </w:r>
      <w:proofErr w:type="gramEnd"/>
      <w:r w:rsidRPr="00A812E6">
        <w:rPr>
          <w:rFonts w:ascii="Arial" w:hAnsi="Arial" w:cs="Arial"/>
        </w:rPr>
        <w:t xml:space="preserve"> a observância às fases da despesa estabelecida  nos artigos 60, 63 e 64 da Lei Federal nº 4320/64.</w:t>
      </w:r>
    </w:p>
    <w:p w:rsidR="0080536B" w:rsidRPr="00A812E6" w:rsidRDefault="0080536B" w:rsidP="0080536B">
      <w:pPr>
        <w:ind w:firstLine="708"/>
        <w:jc w:val="both"/>
        <w:rPr>
          <w:rFonts w:ascii="Arial" w:hAnsi="Arial" w:cs="Arial"/>
        </w:rPr>
      </w:pPr>
      <w:r w:rsidRPr="00A812E6">
        <w:rPr>
          <w:rFonts w:ascii="Arial" w:hAnsi="Arial" w:cs="Arial"/>
        </w:rPr>
        <w:lastRenderedPageBreak/>
        <w:t xml:space="preserve"> As notas de empenhos e ordens de pagamentos estão acompanhadas de documentação comprobatória hábil.</w:t>
      </w:r>
    </w:p>
    <w:p w:rsidR="0080536B" w:rsidRPr="00A812E6" w:rsidRDefault="0080536B" w:rsidP="0080536B">
      <w:pPr>
        <w:ind w:firstLine="708"/>
        <w:jc w:val="both"/>
        <w:rPr>
          <w:rFonts w:ascii="Arial" w:hAnsi="Arial" w:cs="Arial"/>
        </w:rPr>
      </w:pPr>
      <w:r w:rsidRPr="00A812E6">
        <w:rPr>
          <w:rFonts w:ascii="Arial" w:hAnsi="Arial" w:cs="Arial"/>
        </w:rPr>
        <w:t xml:space="preserve"> Os bens móveis adquiridos no decorrer deste mês foram contabilizados nas contas patrimoniais respectivas.</w:t>
      </w:r>
    </w:p>
    <w:p w:rsidR="0080536B" w:rsidRPr="00A812E6" w:rsidRDefault="0080536B" w:rsidP="0080536B">
      <w:pPr>
        <w:ind w:firstLine="708"/>
        <w:jc w:val="both"/>
        <w:rPr>
          <w:rFonts w:ascii="Arial" w:hAnsi="Arial" w:cs="Arial"/>
        </w:rPr>
      </w:pPr>
      <w:r>
        <w:rPr>
          <w:rFonts w:ascii="Arial" w:hAnsi="Arial" w:cs="Arial"/>
        </w:rPr>
        <w:t xml:space="preserve">Até </w:t>
      </w:r>
      <w:r w:rsidR="0090494D">
        <w:rPr>
          <w:rFonts w:ascii="Arial" w:hAnsi="Arial" w:cs="Arial"/>
        </w:rPr>
        <w:t xml:space="preserve">o final do presente </w:t>
      </w:r>
      <w:proofErr w:type="gramStart"/>
      <w:r w:rsidR="0090494D">
        <w:rPr>
          <w:rFonts w:ascii="Arial" w:hAnsi="Arial" w:cs="Arial"/>
        </w:rPr>
        <w:t xml:space="preserve">bimestre </w:t>
      </w:r>
      <w:r>
        <w:rPr>
          <w:rFonts w:ascii="Arial" w:hAnsi="Arial" w:cs="Arial"/>
        </w:rPr>
        <w:t xml:space="preserve"> f</w:t>
      </w:r>
      <w:r w:rsidRPr="00A812E6">
        <w:rPr>
          <w:rFonts w:ascii="Arial" w:hAnsi="Arial" w:cs="Arial"/>
        </w:rPr>
        <w:t>oi</w:t>
      </w:r>
      <w:proofErr w:type="gramEnd"/>
      <w:r w:rsidRPr="00A812E6">
        <w:rPr>
          <w:rFonts w:ascii="Arial" w:hAnsi="Arial" w:cs="Arial"/>
        </w:rPr>
        <w:t xml:space="preserve">   aberto crédito adicional suplementar no </w:t>
      </w:r>
      <w:r>
        <w:rPr>
          <w:rFonts w:ascii="Arial" w:hAnsi="Arial" w:cs="Arial"/>
        </w:rPr>
        <w:t xml:space="preserve">orçamento da Câmara de Vereadores, vigente para  2017, </w:t>
      </w:r>
      <w:r w:rsidR="0090494D">
        <w:rPr>
          <w:rFonts w:ascii="Arial" w:hAnsi="Arial" w:cs="Arial"/>
        </w:rPr>
        <w:t xml:space="preserve"> no montante de R$ 25.000,00</w:t>
      </w:r>
      <w:r>
        <w:rPr>
          <w:rFonts w:ascii="Arial" w:hAnsi="Arial" w:cs="Arial"/>
        </w:rPr>
        <w:t>cfe. abaixo nominado:</w:t>
      </w:r>
    </w:p>
    <w:p w:rsidR="0080536B" w:rsidRPr="00A812E6" w:rsidRDefault="0080536B" w:rsidP="0080536B">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2964"/>
        <w:gridCol w:w="2372"/>
        <w:gridCol w:w="2262"/>
      </w:tblGrid>
      <w:tr w:rsidR="0080536B" w:rsidRPr="00A812E6" w:rsidTr="0080536B">
        <w:tc>
          <w:tcPr>
            <w:tcW w:w="1101" w:type="dxa"/>
          </w:tcPr>
          <w:p w:rsidR="0080536B" w:rsidRPr="0015288C" w:rsidRDefault="0080536B" w:rsidP="0080536B">
            <w:pPr>
              <w:jc w:val="both"/>
              <w:rPr>
                <w:rFonts w:ascii="Arial" w:eastAsiaTheme="minorHAnsi" w:hAnsi="Arial" w:cs="Arial"/>
              </w:rPr>
            </w:pPr>
            <w:r w:rsidRPr="0015288C">
              <w:rPr>
                <w:rFonts w:ascii="Arial" w:eastAsiaTheme="minorHAnsi" w:hAnsi="Arial" w:cs="Arial"/>
              </w:rPr>
              <w:t>Data</w:t>
            </w:r>
          </w:p>
        </w:tc>
        <w:tc>
          <w:tcPr>
            <w:tcW w:w="3260" w:type="dxa"/>
          </w:tcPr>
          <w:p w:rsidR="0080536B" w:rsidRPr="0015288C" w:rsidRDefault="0080536B" w:rsidP="0080536B">
            <w:pPr>
              <w:jc w:val="both"/>
              <w:rPr>
                <w:rFonts w:ascii="Arial" w:eastAsiaTheme="minorHAnsi" w:hAnsi="Arial" w:cs="Arial"/>
              </w:rPr>
            </w:pPr>
            <w:r w:rsidRPr="0015288C">
              <w:rPr>
                <w:rFonts w:ascii="Arial" w:eastAsiaTheme="minorHAnsi" w:hAnsi="Arial" w:cs="Arial"/>
              </w:rPr>
              <w:t>Histórico</w:t>
            </w:r>
          </w:p>
        </w:tc>
        <w:tc>
          <w:tcPr>
            <w:tcW w:w="2548" w:type="dxa"/>
          </w:tcPr>
          <w:p w:rsidR="0080536B" w:rsidRPr="0015288C" w:rsidRDefault="0080536B" w:rsidP="0080536B">
            <w:pPr>
              <w:jc w:val="both"/>
              <w:rPr>
                <w:rFonts w:ascii="Arial" w:eastAsiaTheme="minorHAnsi" w:hAnsi="Arial" w:cs="Arial"/>
              </w:rPr>
            </w:pPr>
            <w:proofErr w:type="spellStart"/>
            <w:r w:rsidRPr="0015288C">
              <w:rPr>
                <w:rFonts w:ascii="Arial" w:eastAsiaTheme="minorHAnsi" w:hAnsi="Arial" w:cs="Arial"/>
              </w:rPr>
              <w:t>Suplement</w:t>
            </w:r>
            <w:proofErr w:type="spellEnd"/>
            <w:r w:rsidRPr="0015288C">
              <w:rPr>
                <w:rFonts w:ascii="Arial" w:eastAsiaTheme="minorHAnsi" w:hAnsi="Arial" w:cs="Arial"/>
              </w:rPr>
              <w:t>. Anulação</w:t>
            </w:r>
          </w:p>
        </w:tc>
        <w:tc>
          <w:tcPr>
            <w:tcW w:w="2303" w:type="dxa"/>
          </w:tcPr>
          <w:p w:rsidR="0080536B" w:rsidRPr="0015288C" w:rsidRDefault="0080536B" w:rsidP="0080536B">
            <w:pPr>
              <w:jc w:val="both"/>
              <w:rPr>
                <w:rFonts w:ascii="Arial" w:eastAsiaTheme="minorHAnsi" w:hAnsi="Arial" w:cs="Arial"/>
              </w:rPr>
            </w:pPr>
            <w:r w:rsidRPr="0015288C">
              <w:rPr>
                <w:rFonts w:ascii="Arial" w:eastAsiaTheme="minorHAnsi" w:hAnsi="Arial" w:cs="Arial"/>
              </w:rPr>
              <w:t xml:space="preserve">Dotações </w:t>
            </w:r>
          </w:p>
        </w:tc>
      </w:tr>
      <w:tr w:rsidR="0080536B" w:rsidRPr="00A812E6" w:rsidTr="0080536B">
        <w:tc>
          <w:tcPr>
            <w:tcW w:w="1101" w:type="dxa"/>
          </w:tcPr>
          <w:p w:rsidR="0080536B" w:rsidRPr="0015288C" w:rsidRDefault="0080536B" w:rsidP="0080536B">
            <w:pPr>
              <w:jc w:val="both"/>
              <w:rPr>
                <w:rFonts w:ascii="Arial" w:eastAsiaTheme="minorHAnsi" w:hAnsi="Arial" w:cs="Arial"/>
              </w:rPr>
            </w:pPr>
            <w:proofErr w:type="spellStart"/>
            <w:r>
              <w:rPr>
                <w:rFonts w:ascii="Arial" w:eastAsiaTheme="minorHAnsi" w:hAnsi="Arial" w:cs="Arial"/>
              </w:rPr>
              <w:t>Jan.fev</w:t>
            </w:r>
            <w:proofErr w:type="spellEnd"/>
            <w:r>
              <w:rPr>
                <w:rFonts w:ascii="Arial" w:eastAsiaTheme="minorHAnsi" w:hAnsi="Arial" w:cs="Arial"/>
              </w:rPr>
              <w:t>.</w:t>
            </w:r>
          </w:p>
        </w:tc>
        <w:tc>
          <w:tcPr>
            <w:tcW w:w="3260" w:type="dxa"/>
          </w:tcPr>
          <w:p w:rsidR="0080536B" w:rsidRPr="0015288C" w:rsidRDefault="0080536B" w:rsidP="0080536B">
            <w:pPr>
              <w:jc w:val="both"/>
              <w:rPr>
                <w:rFonts w:ascii="Arial" w:eastAsiaTheme="minorHAnsi" w:hAnsi="Arial" w:cs="Arial"/>
              </w:rPr>
            </w:pPr>
            <w:r>
              <w:rPr>
                <w:rFonts w:ascii="Arial" w:eastAsiaTheme="minorHAnsi" w:hAnsi="Arial" w:cs="Arial"/>
              </w:rPr>
              <w:t>Nada a registrar</w:t>
            </w:r>
          </w:p>
        </w:tc>
        <w:tc>
          <w:tcPr>
            <w:tcW w:w="2548" w:type="dxa"/>
          </w:tcPr>
          <w:p w:rsidR="0080536B" w:rsidRPr="0015288C" w:rsidRDefault="0080536B" w:rsidP="0080536B">
            <w:pPr>
              <w:jc w:val="both"/>
              <w:rPr>
                <w:rFonts w:ascii="Arial" w:eastAsiaTheme="minorHAnsi" w:hAnsi="Arial" w:cs="Arial"/>
              </w:rPr>
            </w:pPr>
          </w:p>
        </w:tc>
        <w:tc>
          <w:tcPr>
            <w:tcW w:w="2303" w:type="dxa"/>
          </w:tcPr>
          <w:p w:rsidR="0080536B" w:rsidRPr="0015288C" w:rsidRDefault="0080536B" w:rsidP="0080536B">
            <w:pPr>
              <w:jc w:val="both"/>
              <w:rPr>
                <w:rFonts w:ascii="Arial" w:eastAsiaTheme="minorHAnsi" w:hAnsi="Arial" w:cs="Arial"/>
              </w:rPr>
            </w:pPr>
          </w:p>
        </w:tc>
      </w:tr>
      <w:tr w:rsidR="0080536B" w:rsidRPr="00A812E6" w:rsidTr="0080536B">
        <w:tc>
          <w:tcPr>
            <w:tcW w:w="1101" w:type="dxa"/>
          </w:tcPr>
          <w:p w:rsidR="0080536B" w:rsidRDefault="0080536B" w:rsidP="0080536B">
            <w:pPr>
              <w:jc w:val="both"/>
              <w:rPr>
                <w:rFonts w:ascii="Arial" w:eastAsiaTheme="minorHAnsi" w:hAnsi="Arial" w:cs="Arial"/>
              </w:rPr>
            </w:pPr>
            <w:r>
              <w:rPr>
                <w:rFonts w:ascii="Arial" w:eastAsiaTheme="minorHAnsi" w:hAnsi="Arial" w:cs="Arial"/>
              </w:rPr>
              <w:t>Mar/</w:t>
            </w:r>
            <w:proofErr w:type="spellStart"/>
            <w:r>
              <w:rPr>
                <w:rFonts w:ascii="Arial" w:eastAsiaTheme="minorHAnsi" w:hAnsi="Arial" w:cs="Arial"/>
              </w:rPr>
              <w:t>abr</w:t>
            </w:r>
            <w:proofErr w:type="spellEnd"/>
          </w:p>
        </w:tc>
        <w:tc>
          <w:tcPr>
            <w:tcW w:w="3260" w:type="dxa"/>
          </w:tcPr>
          <w:p w:rsidR="0080536B" w:rsidRDefault="0080536B" w:rsidP="0080536B">
            <w:pPr>
              <w:jc w:val="both"/>
              <w:rPr>
                <w:rFonts w:ascii="Arial" w:eastAsiaTheme="minorHAnsi" w:hAnsi="Arial" w:cs="Arial"/>
              </w:rPr>
            </w:pPr>
            <w:r>
              <w:rPr>
                <w:rFonts w:ascii="Arial" w:eastAsiaTheme="minorHAnsi" w:hAnsi="Arial" w:cs="Arial"/>
              </w:rPr>
              <w:t>Nada a registrar</w:t>
            </w:r>
          </w:p>
        </w:tc>
        <w:tc>
          <w:tcPr>
            <w:tcW w:w="2548" w:type="dxa"/>
          </w:tcPr>
          <w:p w:rsidR="0080536B" w:rsidRPr="0015288C" w:rsidRDefault="0080536B" w:rsidP="0080536B">
            <w:pPr>
              <w:jc w:val="both"/>
              <w:rPr>
                <w:rFonts w:ascii="Arial" w:eastAsiaTheme="minorHAnsi" w:hAnsi="Arial" w:cs="Arial"/>
              </w:rPr>
            </w:pPr>
          </w:p>
        </w:tc>
        <w:tc>
          <w:tcPr>
            <w:tcW w:w="2303" w:type="dxa"/>
          </w:tcPr>
          <w:p w:rsidR="0080536B" w:rsidRPr="0015288C" w:rsidRDefault="0080536B" w:rsidP="0080536B">
            <w:pPr>
              <w:jc w:val="both"/>
              <w:rPr>
                <w:rFonts w:ascii="Arial" w:eastAsiaTheme="minorHAnsi" w:hAnsi="Arial" w:cs="Arial"/>
              </w:rPr>
            </w:pPr>
          </w:p>
        </w:tc>
      </w:tr>
      <w:tr w:rsidR="0080536B" w:rsidRPr="00A812E6" w:rsidTr="0080536B">
        <w:tc>
          <w:tcPr>
            <w:tcW w:w="1101" w:type="dxa"/>
          </w:tcPr>
          <w:p w:rsidR="0080536B" w:rsidRDefault="0080536B" w:rsidP="0080536B">
            <w:pPr>
              <w:jc w:val="both"/>
              <w:rPr>
                <w:rFonts w:ascii="Arial" w:eastAsiaTheme="minorHAnsi" w:hAnsi="Arial" w:cs="Arial"/>
              </w:rPr>
            </w:pPr>
            <w:r>
              <w:rPr>
                <w:rFonts w:ascii="Arial" w:eastAsiaTheme="minorHAnsi" w:hAnsi="Arial" w:cs="Arial"/>
              </w:rPr>
              <w:t>Maio/junho</w:t>
            </w:r>
          </w:p>
        </w:tc>
        <w:tc>
          <w:tcPr>
            <w:tcW w:w="3260" w:type="dxa"/>
          </w:tcPr>
          <w:p w:rsidR="0080536B" w:rsidRDefault="0080536B" w:rsidP="0080536B">
            <w:pPr>
              <w:jc w:val="both"/>
              <w:rPr>
                <w:rFonts w:ascii="Arial" w:eastAsiaTheme="minorHAnsi" w:hAnsi="Arial" w:cs="Arial"/>
              </w:rPr>
            </w:pPr>
            <w:r>
              <w:rPr>
                <w:rFonts w:ascii="Arial" w:eastAsiaTheme="minorHAnsi" w:hAnsi="Arial" w:cs="Arial"/>
              </w:rPr>
              <w:t xml:space="preserve">Nada a registrar </w:t>
            </w:r>
          </w:p>
        </w:tc>
        <w:tc>
          <w:tcPr>
            <w:tcW w:w="2548" w:type="dxa"/>
          </w:tcPr>
          <w:p w:rsidR="0080536B" w:rsidRPr="0015288C" w:rsidRDefault="0080536B" w:rsidP="0080536B">
            <w:pPr>
              <w:jc w:val="both"/>
              <w:rPr>
                <w:rFonts w:ascii="Arial" w:eastAsiaTheme="minorHAnsi" w:hAnsi="Arial" w:cs="Arial"/>
              </w:rPr>
            </w:pPr>
          </w:p>
        </w:tc>
        <w:tc>
          <w:tcPr>
            <w:tcW w:w="2303" w:type="dxa"/>
          </w:tcPr>
          <w:p w:rsidR="0080536B" w:rsidRPr="0015288C" w:rsidRDefault="0080536B" w:rsidP="0080536B">
            <w:pPr>
              <w:jc w:val="both"/>
              <w:rPr>
                <w:rFonts w:ascii="Arial" w:eastAsiaTheme="minorHAnsi" w:hAnsi="Arial" w:cs="Arial"/>
              </w:rPr>
            </w:pPr>
          </w:p>
        </w:tc>
      </w:tr>
      <w:tr w:rsidR="0080536B" w:rsidRPr="00A812E6" w:rsidTr="0080536B">
        <w:tc>
          <w:tcPr>
            <w:tcW w:w="1101" w:type="dxa"/>
          </w:tcPr>
          <w:p w:rsidR="0080536B" w:rsidRDefault="0080536B" w:rsidP="0080536B">
            <w:pPr>
              <w:jc w:val="both"/>
              <w:rPr>
                <w:rFonts w:ascii="Arial" w:eastAsiaTheme="minorHAnsi" w:hAnsi="Arial" w:cs="Arial"/>
              </w:rPr>
            </w:pPr>
            <w:r>
              <w:rPr>
                <w:rFonts w:ascii="Arial" w:eastAsiaTheme="minorHAnsi" w:hAnsi="Arial" w:cs="Arial"/>
              </w:rPr>
              <w:t>Julho/agosto</w:t>
            </w:r>
          </w:p>
        </w:tc>
        <w:tc>
          <w:tcPr>
            <w:tcW w:w="3260" w:type="dxa"/>
          </w:tcPr>
          <w:p w:rsidR="0080536B" w:rsidRDefault="0080536B" w:rsidP="0080536B">
            <w:pPr>
              <w:jc w:val="both"/>
              <w:rPr>
                <w:rFonts w:ascii="Arial" w:eastAsiaTheme="minorHAnsi" w:hAnsi="Arial" w:cs="Arial"/>
              </w:rPr>
            </w:pPr>
            <w:r>
              <w:rPr>
                <w:rFonts w:ascii="Arial" w:eastAsiaTheme="minorHAnsi" w:hAnsi="Arial" w:cs="Arial"/>
              </w:rPr>
              <w:t xml:space="preserve">Nada a registrar </w:t>
            </w:r>
          </w:p>
        </w:tc>
        <w:tc>
          <w:tcPr>
            <w:tcW w:w="2548" w:type="dxa"/>
          </w:tcPr>
          <w:p w:rsidR="0080536B" w:rsidRPr="0015288C" w:rsidRDefault="0080536B" w:rsidP="0080536B">
            <w:pPr>
              <w:jc w:val="both"/>
              <w:rPr>
                <w:rFonts w:ascii="Arial" w:eastAsiaTheme="minorHAnsi" w:hAnsi="Arial" w:cs="Arial"/>
              </w:rPr>
            </w:pPr>
          </w:p>
        </w:tc>
        <w:tc>
          <w:tcPr>
            <w:tcW w:w="2303" w:type="dxa"/>
          </w:tcPr>
          <w:p w:rsidR="0080536B" w:rsidRPr="0015288C" w:rsidRDefault="0080536B" w:rsidP="0080536B">
            <w:pPr>
              <w:jc w:val="both"/>
              <w:rPr>
                <w:rFonts w:ascii="Arial" w:eastAsiaTheme="minorHAnsi" w:hAnsi="Arial" w:cs="Arial"/>
              </w:rPr>
            </w:pPr>
          </w:p>
        </w:tc>
      </w:tr>
      <w:tr w:rsidR="0080536B" w:rsidRPr="00A812E6" w:rsidTr="0080536B">
        <w:tc>
          <w:tcPr>
            <w:tcW w:w="1101" w:type="dxa"/>
          </w:tcPr>
          <w:p w:rsidR="0080536B" w:rsidRDefault="0080536B" w:rsidP="0080536B">
            <w:pPr>
              <w:jc w:val="both"/>
              <w:rPr>
                <w:rFonts w:ascii="Arial" w:eastAsiaTheme="minorHAnsi" w:hAnsi="Arial" w:cs="Arial"/>
              </w:rPr>
            </w:pPr>
            <w:r>
              <w:rPr>
                <w:rFonts w:ascii="Arial" w:eastAsiaTheme="minorHAnsi" w:hAnsi="Arial" w:cs="Arial"/>
              </w:rPr>
              <w:t>Set./outubro</w:t>
            </w:r>
          </w:p>
        </w:tc>
        <w:tc>
          <w:tcPr>
            <w:tcW w:w="3260" w:type="dxa"/>
          </w:tcPr>
          <w:p w:rsidR="0080536B" w:rsidRDefault="0080536B" w:rsidP="0080536B">
            <w:pPr>
              <w:jc w:val="both"/>
              <w:rPr>
                <w:rFonts w:ascii="Arial" w:eastAsiaTheme="minorHAnsi" w:hAnsi="Arial" w:cs="Arial"/>
              </w:rPr>
            </w:pPr>
            <w:r>
              <w:rPr>
                <w:rFonts w:ascii="Arial" w:eastAsiaTheme="minorHAnsi" w:hAnsi="Arial" w:cs="Arial"/>
              </w:rPr>
              <w:t>Nada a registrar</w:t>
            </w:r>
          </w:p>
        </w:tc>
        <w:tc>
          <w:tcPr>
            <w:tcW w:w="2548" w:type="dxa"/>
          </w:tcPr>
          <w:p w:rsidR="0080536B" w:rsidRPr="0015288C" w:rsidRDefault="0080536B" w:rsidP="0080536B">
            <w:pPr>
              <w:jc w:val="both"/>
              <w:rPr>
                <w:rFonts w:ascii="Arial" w:eastAsiaTheme="minorHAnsi" w:hAnsi="Arial" w:cs="Arial"/>
              </w:rPr>
            </w:pPr>
          </w:p>
        </w:tc>
        <w:tc>
          <w:tcPr>
            <w:tcW w:w="2303" w:type="dxa"/>
          </w:tcPr>
          <w:p w:rsidR="0080536B" w:rsidRPr="0015288C" w:rsidRDefault="0080536B" w:rsidP="0080536B">
            <w:pPr>
              <w:jc w:val="both"/>
              <w:rPr>
                <w:rFonts w:ascii="Arial" w:eastAsiaTheme="minorHAnsi" w:hAnsi="Arial" w:cs="Arial"/>
              </w:rPr>
            </w:pPr>
          </w:p>
        </w:tc>
      </w:tr>
      <w:tr w:rsidR="0080536B" w:rsidRPr="00A812E6" w:rsidTr="0080536B">
        <w:tc>
          <w:tcPr>
            <w:tcW w:w="1101" w:type="dxa"/>
          </w:tcPr>
          <w:p w:rsidR="0080536B" w:rsidRDefault="0090494D" w:rsidP="0080536B">
            <w:pPr>
              <w:jc w:val="both"/>
              <w:rPr>
                <w:rFonts w:ascii="Arial" w:eastAsiaTheme="minorHAnsi" w:hAnsi="Arial" w:cs="Arial"/>
              </w:rPr>
            </w:pPr>
            <w:proofErr w:type="spellStart"/>
            <w:r>
              <w:rPr>
                <w:rFonts w:ascii="Arial" w:eastAsiaTheme="minorHAnsi" w:hAnsi="Arial" w:cs="Arial"/>
              </w:rPr>
              <w:t>Nov</w:t>
            </w:r>
            <w:proofErr w:type="spellEnd"/>
            <w:r>
              <w:rPr>
                <w:rFonts w:ascii="Arial" w:eastAsiaTheme="minorHAnsi" w:hAnsi="Arial" w:cs="Arial"/>
              </w:rPr>
              <w:t>;/ Dez.</w:t>
            </w:r>
          </w:p>
        </w:tc>
        <w:tc>
          <w:tcPr>
            <w:tcW w:w="3260" w:type="dxa"/>
          </w:tcPr>
          <w:p w:rsidR="0080536B" w:rsidRDefault="0090494D" w:rsidP="0080536B">
            <w:pPr>
              <w:jc w:val="both"/>
              <w:rPr>
                <w:rFonts w:ascii="Arial" w:eastAsiaTheme="minorHAnsi" w:hAnsi="Arial" w:cs="Arial"/>
              </w:rPr>
            </w:pPr>
            <w:r>
              <w:rPr>
                <w:rFonts w:ascii="Arial" w:eastAsiaTheme="minorHAnsi" w:hAnsi="Arial" w:cs="Arial"/>
              </w:rPr>
              <w:t xml:space="preserve">Abertura de Crédito Adicional Suplementar </w:t>
            </w:r>
          </w:p>
        </w:tc>
        <w:tc>
          <w:tcPr>
            <w:tcW w:w="2548" w:type="dxa"/>
          </w:tcPr>
          <w:p w:rsidR="0080536B" w:rsidRDefault="0080536B" w:rsidP="0080536B">
            <w:pPr>
              <w:jc w:val="both"/>
              <w:rPr>
                <w:rFonts w:ascii="Arial" w:eastAsiaTheme="minorHAnsi" w:hAnsi="Arial" w:cs="Arial"/>
              </w:rPr>
            </w:pPr>
          </w:p>
          <w:p w:rsidR="0090494D" w:rsidRPr="0015288C" w:rsidRDefault="0090494D" w:rsidP="0080536B">
            <w:pPr>
              <w:jc w:val="both"/>
              <w:rPr>
                <w:rFonts w:ascii="Arial" w:eastAsiaTheme="minorHAnsi" w:hAnsi="Arial" w:cs="Arial"/>
              </w:rPr>
            </w:pPr>
            <w:r>
              <w:rPr>
                <w:rFonts w:ascii="Arial" w:eastAsiaTheme="minorHAnsi" w:hAnsi="Arial" w:cs="Arial"/>
              </w:rPr>
              <w:t>R$25.000,00</w:t>
            </w:r>
          </w:p>
        </w:tc>
        <w:tc>
          <w:tcPr>
            <w:tcW w:w="2303" w:type="dxa"/>
          </w:tcPr>
          <w:p w:rsidR="0080536B" w:rsidRPr="0015288C" w:rsidRDefault="0090494D" w:rsidP="0080536B">
            <w:pPr>
              <w:jc w:val="both"/>
              <w:rPr>
                <w:rFonts w:ascii="Arial" w:eastAsiaTheme="minorHAnsi" w:hAnsi="Arial" w:cs="Arial"/>
              </w:rPr>
            </w:pPr>
            <w:r>
              <w:rPr>
                <w:rFonts w:ascii="Arial" w:eastAsiaTheme="minorHAnsi" w:hAnsi="Arial" w:cs="Arial"/>
              </w:rPr>
              <w:t>3.1.90.00.00.00.00</w:t>
            </w:r>
          </w:p>
        </w:tc>
      </w:tr>
    </w:tbl>
    <w:p w:rsidR="0080536B" w:rsidRPr="00A812E6" w:rsidRDefault="0080536B" w:rsidP="0080536B">
      <w:pPr>
        <w:jc w:val="both"/>
        <w:rPr>
          <w:rFonts w:ascii="Arial" w:hAnsi="Arial" w:cs="Arial"/>
          <w:b/>
        </w:rPr>
      </w:pPr>
    </w:p>
    <w:p w:rsidR="0080536B" w:rsidRDefault="0080536B" w:rsidP="0080536B">
      <w:pPr>
        <w:jc w:val="both"/>
        <w:rPr>
          <w:rFonts w:ascii="Arial" w:hAnsi="Arial" w:cs="Arial"/>
        </w:rPr>
      </w:pPr>
    </w:p>
    <w:p w:rsidR="0080536B" w:rsidRDefault="0080536B" w:rsidP="0080536B">
      <w:pPr>
        <w:jc w:val="both"/>
        <w:rPr>
          <w:rFonts w:ascii="Arial" w:hAnsi="Arial" w:cs="Arial"/>
          <w:b/>
        </w:rPr>
      </w:pPr>
      <w:r>
        <w:rPr>
          <w:rFonts w:ascii="Arial" w:hAnsi="Arial" w:cs="Arial"/>
          <w:b/>
        </w:rPr>
        <w:t>4</w:t>
      </w:r>
      <w:r w:rsidRPr="00436F4C">
        <w:rPr>
          <w:rFonts w:ascii="Arial" w:hAnsi="Arial" w:cs="Arial"/>
          <w:b/>
        </w:rPr>
        <w:t xml:space="preserve">. GASTOS COM PESSOAL – ART. </w:t>
      </w:r>
      <w:proofErr w:type="gramStart"/>
      <w:r w:rsidRPr="00436F4C">
        <w:rPr>
          <w:rFonts w:ascii="Arial" w:hAnsi="Arial" w:cs="Arial"/>
          <w:b/>
        </w:rPr>
        <w:t>20  III</w:t>
      </w:r>
      <w:proofErr w:type="gramEnd"/>
      <w:r w:rsidRPr="00436F4C">
        <w:rPr>
          <w:rFonts w:ascii="Arial" w:hAnsi="Arial" w:cs="Arial"/>
          <w:b/>
        </w:rPr>
        <w:t xml:space="preserve"> “A” LRF</w:t>
      </w:r>
    </w:p>
    <w:p w:rsidR="0080536B" w:rsidRPr="00736AE9" w:rsidRDefault="0080536B" w:rsidP="0080536B">
      <w:pPr>
        <w:jc w:val="both"/>
        <w:rPr>
          <w:rFonts w:ascii="Arial" w:hAnsi="Arial" w:cs="Arial"/>
        </w:rPr>
      </w:pPr>
      <w:r>
        <w:rPr>
          <w:rFonts w:ascii="Arial" w:hAnsi="Arial" w:cs="Arial"/>
        </w:rPr>
        <w:t>4</w:t>
      </w:r>
      <w:r w:rsidRPr="00736AE9">
        <w:rPr>
          <w:rFonts w:ascii="Arial" w:hAnsi="Arial" w:cs="Arial"/>
        </w:rPr>
        <w:t>.1 A LRF –</w:t>
      </w:r>
      <w:r>
        <w:rPr>
          <w:rFonts w:ascii="Arial" w:hAnsi="Arial" w:cs="Arial"/>
        </w:rPr>
        <w:t xml:space="preserve"> Lei de Responsabilidade Fiscal (LC</w:t>
      </w:r>
      <w:r w:rsidRPr="00736AE9">
        <w:rPr>
          <w:rFonts w:ascii="Arial" w:hAnsi="Arial" w:cs="Arial"/>
        </w:rPr>
        <w:t xml:space="preserve"> nº 101/2000</w:t>
      </w:r>
      <w:r>
        <w:rPr>
          <w:rFonts w:ascii="Arial" w:hAnsi="Arial" w:cs="Arial"/>
        </w:rPr>
        <w:t>)</w:t>
      </w:r>
      <w:r w:rsidRPr="00736AE9">
        <w:rPr>
          <w:rFonts w:ascii="Arial" w:hAnsi="Arial" w:cs="Arial"/>
        </w:rPr>
        <w:t xml:space="preserve">, </w:t>
      </w:r>
      <w:proofErr w:type="gramStart"/>
      <w:r w:rsidRPr="00736AE9">
        <w:rPr>
          <w:rFonts w:ascii="Arial" w:hAnsi="Arial" w:cs="Arial"/>
        </w:rPr>
        <w:t>estabelece  limites</w:t>
      </w:r>
      <w:proofErr w:type="gramEnd"/>
      <w:r w:rsidRPr="00736AE9">
        <w:rPr>
          <w:rFonts w:ascii="Arial" w:hAnsi="Arial" w:cs="Arial"/>
        </w:rPr>
        <w:t xml:space="preserve"> para as despesas com pessoal   nos órgãos  públicos,  onde a do  Poder  Legislativo fica condicionada ao limite de gastos de até 6% (seis por cento) da Receita Corrente   Líquida do Município.</w:t>
      </w:r>
    </w:p>
    <w:p w:rsidR="0080536B" w:rsidRPr="00A812E6" w:rsidRDefault="0080536B" w:rsidP="0080536B">
      <w:pPr>
        <w:jc w:val="both"/>
        <w:rPr>
          <w:rFonts w:ascii="Arial" w:hAnsi="Arial" w:cs="Arial"/>
        </w:rPr>
      </w:pPr>
      <w:r w:rsidRPr="00736AE9">
        <w:rPr>
          <w:rFonts w:ascii="Arial" w:hAnsi="Arial" w:cs="Arial"/>
        </w:rPr>
        <w:t xml:space="preserve">A apuração é realizada com base </w:t>
      </w:r>
      <w:proofErr w:type="gramStart"/>
      <w:r w:rsidRPr="00736AE9">
        <w:rPr>
          <w:rFonts w:ascii="Arial" w:hAnsi="Arial" w:cs="Arial"/>
        </w:rPr>
        <w:t>nos  últimos</w:t>
      </w:r>
      <w:proofErr w:type="gramEnd"/>
      <w:r w:rsidRPr="00736AE9">
        <w:rPr>
          <w:rFonts w:ascii="Arial" w:hAnsi="Arial" w:cs="Arial"/>
        </w:rPr>
        <w:t xml:space="preserve">  12 (doze) meses, refletindo assim o percentual  que determinado órgão está  gastando nessa modalidade de despesa, demonstrando o cumprimento,   ou não, do limite legal.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623"/>
        <w:gridCol w:w="1374"/>
      </w:tblGrid>
      <w:tr w:rsidR="0080536B" w:rsidRPr="00A812E6" w:rsidTr="0080536B">
        <w:tc>
          <w:tcPr>
            <w:tcW w:w="592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TITULOS</w:t>
            </w:r>
          </w:p>
        </w:tc>
        <w:tc>
          <w:tcPr>
            <w:tcW w:w="1559"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VALOR R$</w:t>
            </w:r>
          </w:p>
        </w:tc>
        <w:tc>
          <w:tcPr>
            <w:tcW w:w="1374"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w:t>
            </w:r>
          </w:p>
        </w:tc>
      </w:tr>
      <w:tr w:rsidR="0080536B" w:rsidRPr="00A812E6" w:rsidTr="0080536B">
        <w:tc>
          <w:tcPr>
            <w:tcW w:w="592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Receita Corrente Líquida</w:t>
            </w:r>
          </w:p>
        </w:tc>
        <w:tc>
          <w:tcPr>
            <w:tcW w:w="1559" w:type="dxa"/>
            <w:tcBorders>
              <w:top w:val="single" w:sz="4" w:space="0" w:color="auto"/>
              <w:left w:val="single" w:sz="4" w:space="0" w:color="auto"/>
              <w:bottom w:val="single" w:sz="4" w:space="0" w:color="auto"/>
              <w:right w:val="single" w:sz="4" w:space="0" w:color="auto"/>
            </w:tcBorders>
            <w:hideMark/>
          </w:tcPr>
          <w:p w:rsidR="0080536B" w:rsidRPr="00A812E6" w:rsidRDefault="0090494D" w:rsidP="0080536B">
            <w:pPr>
              <w:jc w:val="both"/>
              <w:rPr>
                <w:rFonts w:ascii="Arial" w:hAnsi="Arial" w:cs="Arial"/>
              </w:rPr>
            </w:pPr>
            <w:r>
              <w:rPr>
                <w:rFonts w:ascii="Arial" w:hAnsi="Arial" w:cs="Arial"/>
              </w:rPr>
              <w:t>17.332.410,33</w:t>
            </w:r>
          </w:p>
        </w:tc>
        <w:tc>
          <w:tcPr>
            <w:tcW w:w="1374"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100</w:t>
            </w:r>
          </w:p>
        </w:tc>
      </w:tr>
      <w:tr w:rsidR="0080536B" w:rsidRPr="00A812E6" w:rsidTr="0080536B">
        <w:tc>
          <w:tcPr>
            <w:tcW w:w="592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Gastos com Pessoal</w:t>
            </w:r>
          </w:p>
        </w:tc>
        <w:tc>
          <w:tcPr>
            <w:tcW w:w="1559" w:type="dxa"/>
            <w:tcBorders>
              <w:top w:val="single" w:sz="4" w:space="0" w:color="auto"/>
              <w:left w:val="single" w:sz="4" w:space="0" w:color="auto"/>
              <w:bottom w:val="single" w:sz="4" w:space="0" w:color="auto"/>
              <w:right w:val="single" w:sz="4" w:space="0" w:color="auto"/>
            </w:tcBorders>
            <w:hideMark/>
          </w:tcPr>
          <w:p w:rsidR="0080536B" w:rsidRPr="00A812E6" w:rsidRDefault="0090494D" w:rsidP="0080536B">
            <w:pPr>
              <w:jc w:val="both"/>
              <w:rPr>
                <w:rFonts w:ascii="Arial" w:hAnsi="Arial" w:cs="Arial"/>
              </w:rPr>
            </w:pPr>
            <w:r>
              <w:rPr>
                <w:rFonts w:ascii="Arial" w:hAnsi="Arial" w:cs="Arial"/>
              </w:rPr>
              <w:t xml:space="preserve">     678.338,91</w:t>
            </w:r>
          </w:p>
        </w:tc>
        <w:tc>
          <w:tcPr>
            <w:tcW w:w="1374" w:type="dxa"/>
            <w:tcBorders>
              <w:top w:val="single" w:sz="4" w:space="0" w:color="auto"/>
              <w:left w:val="single" w:sz="4" w:space="0" w:color="auto"/>
              <w:bottom w:val="single" w:sz="4" w:space="0" w:color="auto"/>
              <w:right w:val="single" w:sz="4" w:space="0" w:color="auto"/>
            </w:tcBorders>
            <w:hideMark/>
          </w:tcPr>
          <w:p w:rsidR="0080536B" w:rsidRPr="00A812E6" w:rsidRDefault="0090494D" w:rsidP="0080536B">
            <w:pPr>
              <w:jc w:val="both"/>
              <w:rPr>
                <w:rFonts w:ascii="Arial" w:hAnsi="Arial" w:cs="Arial"/>
              </w:rPr>
            </w:pPr>
            <w:r>
              <w:rPr>
                <w:rFonts w:ascii="Arial" w:hAnsi="Arial" w:cs="Arial"/>
              </w:rPr>
              <w:t>3,91</w:t>
            </w:r>
          </w:p>
        </w:tc>
      </w:tr>
    </w:tbl>
    <w:p w:rsidR="0080536B" w:rsidRDefault="0080536B" w:rsidP="0080536B">
      <w:pPr>
        <w:jc w:val="both"/>
        <w:rPr>
          <w:rFonts w:ascii="Arial" w:hAnsi="Arial" w:cs="Arial"/>
        </w:rPr>
      </w:pPr>
    </w:p>
    <w:p w:rsidR="0080536B" w:rsidRPr="00A812E6" w:rsidRDefault="0080536B" w:rsidP="0080536B">
      <w:pPr>
        <w:jc w:val="both"/>
        <w:rPr>
          <w:rFonts w:ascii="Arial" w:hAnsi="Arial" w:cs="Arial"/>
        </w:rPr>
      </w:pPr>
      <w:r>
        <w:rPr>
          <w:rFonts w:ascii="Arial" w:hAnsi="Arial" w:cs="Arial"/>
        </w:rPr>
        <w:t xml:space="preserve">Verifica-se então conforme quadro acima, que a despesa com pessoal da Câmara </w:t>
      </w:r>
      <w:proofErr w:type="gramStart"/>
      <w:r>
        <w:rPr>
          <w:rFonts w:ascii="Arial" w:hAnsi="Arial" w:cs="Arial"/>
        </w:rPr>
        <w:t>–  últimos</w:t>
      </w:r>
      <w:proofErr w:type="gramEnd"/>
      <w:r>
        <w:rPr>
          <w:rFonts w:ascii="Arial" w:hAnsi="Arial" w:cs="Arial"/>
        </w:rPr>
        <w:t xml:space="preserve"> 12  meses (</w:t>
      </w:r>
      <w:r w:rsidR="0090494D">
        <w:rPr>
          <w:rFonts w:ascii="Arial" w:hAnsi="Arial" w:cs="Arial"/>
        </w:rPr>
        <w:t xml:space="preserve">janeiro/17 </w:t>
      </w:r>
      <w:r>
        <w:rPr>
          <w:rFonts w:ascii="Arial" w:hAnsi="Arial" w:cs="Arial"/>
        </w:rPr>
        <w:t xml:space="preserve"> a </w:t>
      </w:r>
      <w:r w:rsidR="0090494D">
        <w:rPr>
          <w:rFonts w:ascii="Arial" w:hAnsi="Arial" w:cs="Arial"/>
        </w:rPr>
        <w:t>dezembro/17)  totalizou em R$ 678.338,91</w:t>
      </w:r>
      <w:r>
        <w:rPr>
          <w:rFonts w:ascii="Arial" w:hAnsi="Arial" w:cs="Arial"/>
        </w:rPr>
        <w:t>,00, o que</w:t>
      </w:r>
      <w:r w:rsidR="0090494D">
        <w:rPr>
          <w:rFonts w:ascii="Arial" w:hAnsi="Arial" w:cs="Arial"/>
        </w:rPr>
        <w:t xml:space="preserve"> representa o percentual de 3,91</w:t>
      </w:r>
      <w:r>
        <w:rPr>
          <w:rFonts w:ascii="Arial" w:hAnsi="Arial" w:cs="Arial"/>
        </w:rPr>
        <w:t xml:space="preserve">% da Receita Corrente Líquida, estando então abaixo do limite   fixado pelo art.  20 III “a” da Lei de Responsabilidade Fiscal. </w:t>
      </w:r>
    </w:p>
    <w:p w:rsidR="0080536B" w:rsidRPr="00A812E6" w:rsidRDefault="0080536B" w:rsidP="0080536B">
      <w:pPr>
        <w:jc w:val="both"/>
        <w:rPr>
          <w:rFonts w:ascii="Arial" w:hAnsi="Arial" w:cs="Arial"/>
          <w:b/>
        </w:rPr>
      </w:pPr>
      <w:r>
        <w:rPr>
          <w:rFonts w:ascii="Arial" w:hAnsi="Arial" w:cs="Arial"/>
          <w:b/>
        </w:rPr>
        <w:lastRenderedPageBreak/>
        <w:t>5</w:t>
      </w:r>
      <w:r w:rsidRPr="00A812E6">
        <w:rPr>
          <w:rFonts w:ascii="Arial" w:hAnsi="Arial" w:cs="Arial"/>
          <w:b/>
        </w:rPr>
        <w:t>. GASTOS COM FOLHA DE PAGAMENTO</w:t>
      </w:r>
    </w:p>
    <w:p w:rsidR="0080536B" w:rsidRPr="00A812E6" w:rsidRDefault="0080536B" w:rsidP="0080536B">
      <w:pPr>
        <w:jc w:val="both"/>
        <w:rPr>
          <w:rFonts w:ascii="Arial" w:hAnsi="Arial" w:cs="Arial"/>
        </w:rPr>
      </w:pPr>
      <w:r>
        <w:rPr>
          <w:rFonts w:ascii="Arial" w:hAnsi="Arial" w:cs="Arial"/>
          <w:b/>
        </w:rPr>
        <w:t>5</w:t>
      </w:r>
      <w:r w:rsidRPr="00A812E6">
        <w:rPr>
          <w:rFonts w:ascii="Arial" w:hAnsi="Arial" w:cs="Arial"/>
          <w:b/>
        </w:rPr>
        <w:t xml:space="preserve">.1 - </w:t>
      </w:r>
      <w:r w:rsidRPr="00A812E6">
        <w:rPr>
          <w:rFonts w:ascii="Arial" w:hAnsi="Arial" w:cs="Arial"/>
        </w:rPr>
        <w:t xml:space="preserve"> Despesas com Folha </w:t>
      </w:r>
      <w:proofErr w:type="gramStart"/>
      <w:r w:rsidRPr="00A812E6">
        <w:rPr>
          <w:rFonts w:ascii="Arial" w:hAnsi="Arial" w:cs="Arial"/>
        </w:rPr>
        <w:t>de  Pagamento</w:t>
      </w:r>
      <w:proofErr w:type="gramEnd"/>
      <w:r w:rsidRPr="00A812E6">
        <w:rPr>
          <w:rFonts w:ascii="Arial" w:hAnsi="Arial" w:cs="Arial"/>
        </w:rPr>
        <w:t xml:space="preserve"> do Legislativo Municipal, de acordo com o art. 29 –A § 1º da Constituição Federal. </w:t>
      </w:r>
    </w:p>
    <w:p w:rsidR="0080536B" w:rsidRPr="00A812E6" w:rsidRDefault="0080536B" w:rsidP="0080536B">
      <w:pPr>
        <w:jc w:val="both"/>
        <w:rPr>
          <w:rFonts w:ascii="Arial" w:hAnsi="Arial" w:cs="Arial"/>
        </w:rPr>
      </w:pPr>
      <w:r w:rsidRPr="00A812E6">
        <w:rPr>
          <w:rFonts w:ascii="Arial" w:hAnsi="Arial" w:cs="Arial"/>
        </w:rPr>
        <w:t>A despesa prevista no art. 29-</w:t>
      </w:r>
      <w:proofErr w:type="gramStart"/>
      <w:r w:rsidRPr="00A812E6">
        <w:rPr>
          <w:rFonts w:ascii="Arial" w:hAnsi="Arial" w:cs="Arial"/>
        </w:rPr>
        <w:t>A  §</w:t>
      </w:r>
      <w:proofErr w:type="gramEnd"/>
      <w:r w:rsidRPr="00A812E6">
        <w:rPr>
          <w:rFonts w:ascii="Arial" w:hAnsi="Arial" w:cs="Arial"/>
        </w:rPr>
        <w:t xml:space="preserve"> 1º da Constituição Federal, corresponde a folha de pagamento, excluindo  as despesas com obrigações patronais de previdência social (INSS e FMP), considerando apenas a despesa com a folha de pagamento em si.  O Poder </w:t>
      </w:r>
      <w:proofErr w:type="gramStart"/>
      <w:r w:rsidRPr="00A812E6">
        <w:rPr>
          <w:rFonts w:ascii="Arial" w:hAnsi="Arial" w:cs="Arial"/>
        </w:rPr>
        <w:t>Legislativo  Municipal</w:t>
      </w:r>
      <w:proofErr w:type="gramEnd"/>
      <w:r w:rsidRPr="00A812E6">
        <w:rPr>
          <w:rFonts w:ascii="Arial" w:hAnsi="Arial" w:cs="Arial"/>
        </w:rPr>
        <w:t xml:space="preserve"> vem cumprindo com o dispositivo supracitado, considerando-se que o índice acumulado com a despesa de folha de pagamento até o final do</w:t>
      </w:r>
      <w:r>
        <w:rPr>
          <w:rFonts w:ascii="Arial" w:hAnsi="Arial" w:cs="Arial"/>
        </w:rPr>
        <w:t xml:space="preserve">  presente bimestre  em  60,37</w:t>
      </w:r>
      <w:r w:rsidRPr="00A812E6">
        <w:rPr>
          <w:rFonts w:ascii="Arial" w:hAnsi="Arial" w:cs="Arial"/>
        </w:rPr>
        <w:t>%.</w:t>
      </w:r>
    </w:p>
    <w:tbl>
      <w:tblPr>
        <w:tblW w:w="0" w:type="auto"/>
        <w:tblLook w:val="04A0" w:firstRow="1" w:lastRow="0" w:firstColumn="1" w:lastColumn="0" w:noHBand="0" w:noVBand="1"/>
      </w:tblPr>
      <w:tblGrid>
        <w:gridCol w:w="6204"/>
        <w:gridCol w:w="1842"/>
        <w:gridCol w:w="932"/>
        <w:gridCol w:w="38"/>
      </w:tblGrid>
      <w:tr w:rsidR="0080536B" w:rsidRPr="00A812E6" w:rsidTr="0080536B">
        <w:trPr>
          <w:gridAfter w:val="1"/>
          <w:wAfter w:w="38" w:type="dxa"/>
        </w:trPr>
        <w:tc>
          <w:tcPr>
            <w:tcW w:w="8978" w:type="dxa"/>
            <w:gridSpan w:val="3"/>
          </w:tcPr>
          <w:p w:rsidR="0080536B" w:rsidRPr="00A812E6" w:rsidRDefault="0080536B" w:rsidP="0080536B">
            <w:pPr>
              <w:jc w:val="both"/>
              <w:rPr>
                <w:rFonts w:ascii="Arial" w:hAnsi="Arial" w:cs="Arial"/>
                <w:b/>
              </w:rPr>
            </w:pPr>
            <w:proofErr w:type="gramStart"/>
            <w:r>
              <w:rPr>
                <w:rFonts w:ascii="Arial" w:hAnsi="Arial" w:cs="Arial"/>
                <w:b/>
              </w:rPr>
              <w:t>5</w:t>
            </w:r>
            <w:r w:rsidRPr="00A812E6">
              <w:rPr>
                <w:rFonts w:ascii="Arial" w:hAnsi="Arial" w:cs="Arial"/>
                <w:b/>
              </w:rPr>
              <w:t>.2  LIMITE</w:t>
            </w:r>
            <w:proofErr w:type="gramEnd"/>
            <w:r w:rsidRPr="00A812E6">
              <w:rPr>
                <w:rFonts w:ascii="Arial" w:hAnsi="Arial" w:cs="Arial"/>
                <w:b/>
              </w:rPr>
              <w:t xml:space="preserve"> DA FOLHA DE PAGAMENTO DO PODER LEGISLATIVO</w:t>
            </w:r>
          </w:p>
          <w:p w:rsidR="0080536B" w:rsidRPr="001B388D" w:rsidRDefault="0080536B" w:rsidP="0080536B">
            <w:pPr>
              <w:jc w:val="both"/>
              <w:rPr>
                <w:rFonts w:ascii="Arial" w:hAnsi="Arial" w:cs="Arial"/>
                <w:b/>
              </w:rPr>
            </w:pPr>
            <w:r>
              <w:rPr>
                <w:rFonts w:ascii="Arial" w:hAnsi="Arial" w:cs="Arial"/>
                <w:b/>
              </w:rPr>
              <w:t>ATÉ</w:t>
            </w:r>
            <w:r w:rsidR="0090494D">
              <w:rPr>
                <w:rFonts w:ascii="Arial" w:hAnsi="Arial" w:cs="Arial"/>
                <w:b/>
              </w:rPr>
              <w:t xml:space="preserve">     Dezembro </w:t>
            </w:r>
            <w:r>
              <w:rPr>
                <w:rFonts w:ascii="Arial" w:hAnsi="Arial" w:cs="Arial"/>
                <w:b/>
              </w:rPr>
              <w:t xml:space="preserve">      </w:t>
            </w:r>
            <w:r w:rsidRPr="00A812E6">
              <w:rPr>
                <w:rFonts w:ascii="Arial" w:hAnsi="Arial" w:cs="Arial"/>
                <w:b/>
              </w:rPr>
              <w:t xml:space="preserve">    de 2</w:t>
            </w:r>
            <w:r>
              <w:rPr>
                <w:rFonts w:ascii="Arial" w:hAnsi="Arial" w:cs="Arial"/>
                <w:b/>
              </w:rPr>
              <w:t>017</w:t>
            </w:r>
            <w:r w:rsidRPr="00A812E6">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43"/>
              <w:gridCol w:w="1180"/>
            </w:tblGrid>
            <w:tr w:rsidR="0080536B" w:rsidRPr="00A812E6" w:rsidTr="0080536B">
              <w:tc>
                <w:tcPr>
                  <w:tcW w:w="5665"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TITULOS</w:t>
                  </w:r>
                </w:p>
              </w:tc>
              <w:tc>
                <w:tcPr>
                  <w:tcW w:w="1843"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VALOR R$</w:t>
                  </w:r>
                </w:p>
              </w:tc>
              <w:tc>
                <w:tcPr>
                  <w:tcW w:w="118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w:t>
                  </w:r>
                </w:p>
              </w:tc>
            </w:tr>
            <w:tr w:rsidR="0080536B" w:rsidRPr="00A812E6" w:rsidTr="0080536B">
              <w:tc>
                <w:tcPr>
                  <w:tcW w:w="5665"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Total dos recursos recebidos pela </w:t>
                  </w:r>
                  <w:proofErr w:type="gramStart"/>
                  <w:r w:rsidRPr="00A812E6">
                    <w:rPr>
                      <w:rFonts w:ascii="Arial" w:hAnsi="Arial" w:cs="Arial"/>
                    </w:rPr>
                    <w:t>Câmara  no</w:t>
                  </w:r>
                  <w:proofErr w:type="gramEnd"/>
                  <w:r w:rsidRPr="00A812E6">
                    <w:rPr>
                      <w:rFonts w:ascii="Arial" w:hAnsi="Arial" w:cs="Arial"/>
                    </w:rPr>
                    <w:t xml:space="preserve"> exercício  (excluído as devoluções ao Poder Executivo e inativos)</w:t>
                  </w:r>
                </w:p>
              </w:tc>
              <w:tc>
                <w:tcPr>
                  <w:tcW w:w="1843" w:type="dxa"/>
                  <w:tcBorders>
                    <w:top w:val="single" w:sz="4" w:space="0" w:color="auto"/>
                    <w:left w:val="single" w:sz="4" w:space="0" w:color="auto"/>
                    <w:bottom w:val="single" w:sz="4" w:space="0" w:color="auto"/>
                    <w:right w:val="single" w:sz="4" w:space="0" w:color="auto"/>
                  </w:tcBorders>
                </w:tcPr>
                <w:p w:rsidR="0080536B" w:rsidRPr="00A812E6" w:rsidRDefault="0090494D" w:rsidP="0080536B">
                  <w:pPr>
                    <w:jc w:val="both"/>
                    <w:rPr>
                      <w:rFonts w:ascii="Arial" w:hAnsi="Arial" w:cs="Arial"/>
                    </w:rPr>
                  </w:pPr>
                  <w:r>
                    <w:rPr>
                      <w:rFonts w:ascii="Arial" w:hAnsi="Arial" w:cs="Arial"/>
                    </w:rPr>
                    <w:t>806.197,44</w:t>
                  </w:r>
                </w:p>
              </w:tc>
              <w:tc>
                <w:tcPr>
                  <w:tcW w:w="118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100</w:t>
                  </w:r>
                </w:p>
              </w:tc>
            </w:tr>
            <w:tr w:rsidR="0080536B" w:rsidRPr="00A812E6" w:rsidTr="0080536B">
              <w:tc>
                <w:tcPr>
                  <w:tcW w:w="5665"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Limite máximo da folha de pagamento</w:t>
                  </w:r>
                </w:p>
              </w:tc>
              <w:tc>
                <w:tcPr>
                  <w:tcW w:w="1843" w:type="dxa"/>
                  <w:tcBorders>
                    <w:top w:val="single" w:sz="4" w:space="0" w:color="auto"/>
                    <w:left w:val="single" w:sz="4" w:space="0" w:color="auto"/>
                    <w:bottom w:val="single" w:sz="4" w:space="0" w:color="auto"/>
                    <w:right w:val="single" w:sz="4" w:space="0" w:color="auto"/>
                  </w:tcBorders>
                  <w:hideMark/>
                </w:tcPr>
                <w:p w:rsidR="0080536B" w:rsidRPr="00A812E6" w:rsidRDefault="0090494D" w:rsidP="0080536B">
                  <w:pPr>
                    <w:jc w:val="both"/>
                    <w:rPr>
                      <w:rFonts w:ascii="Arial" w:hAnsi="Arial" w:cs="Arial"/>
                    </w:rPr>
                  </w:pPr>
                  <w:r>
                    <w:rPr>
                      <w:rFonts w:ascii="Arial" w:hAnsi="Arial" w:cs="Arial"/>
                    </w:rPr>
                    <w:t xml:space="preserve"> 564.338,21</w:t>
                  </w:r>
                </w:p>
              </w:tc>
              <w:tc>
                <w:tcPr>
                  <w:tcW w:w="118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70</w:t>
                  </w:r>
                </w:p>
              </w:tc>
            </w:tr>
            <w:tr w:rsidR="0080536B" w:rsidRPr="00A812E6" w:rsidTr="0080536B">
              <w:tc>
                <w:tcPr>
                  <w:tcW w:w="5665"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roofErr w:type="gramStart"/>
                  <w:r w:rsidRPr="00A812E6">
                    <w:rPr>
                      <w:rFonts w:ascii="Arial" w:hAnsi="Arial" w:cs="Arial"/>
                    </w:rPr>
                    <w:t>Valor  da</w:t>
                  </w:r>
                  <w:proofErr w:type="gramEnd"/>
                  <w:r w:rsidRPr="00A812E6">
                    <w:rPr>
                      <w:rFonts w:ascii="Arial" w:hAnsi="Arial" w:cs="Arial"/>
                    </w:rPr>
                    <w:t xml:space="preserve"> Folha de pagamento no exercício (excluído encargos, inativos e pensionistas)</w:t>
                  </w:r>
                </w:p>
              </w:tc>
              <w:tc>
                <w:tcPr>
                  <w:tcW w:w="1843" w:type="dxa"/>
                  <w:tcBorders>
                    <w:top w:val="single" w:sz="4" w:space="0" w:color="auto"/>
                    <w:left w:val="single" w:sz="4" w:space="0" w:color="auto"/>
                    <w:bottom w:val="single" w:sz="4" w:space="0" w:color="auto"/>
                    <w:right w:val="single" w:sz="4" w:space="0" w:color="auto"/>
                  </w:tcBorders>
                </w:tcPr>
                <w:p w:rsidR="0080536B" w:rsidRPr="00A812E6" w:rsidRDefault="0090494D" w:rsidP="0080536B">
                  <w:pPr>
                    <w:jc w:val="both"/>
                    <w:rPr>
                      <w:rFonts w:ascii="Arial" w:hAnsi="Arial" w:cs="Arial"/>
                    </w:rPr>
                  </w:pPr>
                  <w:r>
                    <w:rPr>
                      <w:rFonts w:ascii="Arial" w:hAnsi="Arial" w:cs="Arial"/>
                    </w:rPr>
                    <w:t xml:space="preserve"> 497.766,14</w:t>
                  </w:r>
                </w:p>
              </w:tc>
              <w:tc>
                <w:tcPr>
                  <w:tcW w:w="1180" w:type="dxa"/>
                  <w:tcBorders>
                    <w:top w:val="single" w:sz="4" w:space="0" w:color="auto"/>
                    <w:left w:val="single" w:sz="4" w:space="0" w:color="auto"/>
                    <w:bottom w:val="single" w:sz="4" w:space="0" w:color="auto"/>
                    <w:right w:val="single" w:sz="4" w:space="0" w:color="auto"/>
                  </w:tcBorders>
                </w:tcPr>
                <w:p w:rsidR="0080536B" w:rsidRPr="00A812E6" w:rsidRDefault="0090494D" w:rsidP="0080536B">
                  <w:pPr>
                    <w:jc w:val="both"/>
                    <w:rPr>
                      <w:rFonts w:ascii="Arial" w:hAnsi="Arial" w:cs="Arial"/>
                    </w:rPr>
                  </w:pPr>
                  <w:r>
                    <w:rPr>
                      <w:rFonts w:ascii="Arial" w:hAnsi="Arial" w:cs="Arial"/>
                    </w:rPr>
                    <w:t>61,74</w:t>
                  </w:r>
                </w:p>
              </w:tc>
            </w:tr>
          </w:tbl>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 xml:space="preserve">O demonstrativo (quadro acima) comprova </w:t>
            </w:r>
            <w:proofErr w:type="gramStart"/>
            <w:r w:rsidRPr="00A812E6">
              <w:rPr>
                <w:rFonts w:ascii="Arial" w:hAnsi="Arial" w:cs="Arial"/>
              </w:rPr>
              <w:t>então  que</w:t>
            </w:r>
            <w:proofErr w:type="gramEnd"/>
            <w:r w:rsidRPr="00A812E6">
              <w:rPr>
                <w:rFonts w:ascii="Arial" w:hAnsi="Arial" w:cs="Arial"/>
              </w:rPr>
              <w:t xml:space="preserve"> a Câmara obedeceu ao limite máximo de</w:t>
            </w:r>
            <w:r>
              <w:rPr>
                <w:rFonts w:ascii="Arial" w:hAnsi="Arial" w:cs="Arial"/>
              </w:rPr>
              <w:t xml:space="preserve"> 70% (setenta por cento) de sua receita</w:t>
            </w:r>
            <w:r w:rsidRPr="00A812E6">
              <w:rPr>
                <w:rFonts w:ascii="Arial" w:hAnsi="Arial" w:cs="Arial"/>
              </w:rPr>
              <w:t xml:space="preserve"> com a folha de pagamento, não infringindo  as normas  estatuídas  no   § 1º do art. 29-A da Constituição Federal</w:t>
            </w:r>
          </w:p>
        </w:tc>
      </w:tr>
      <w:tr w:rsidR="0080536B" w:rsidRPr="00A812E6" w:rsidTr="0080536B">
        <w:tc>
          <w:tcPr>
            <w:tcW w:w="6204" w:type="dxa"/>
          </w:tcPr>
          <w:p w:rsidR="0080536B" w:rsidRPr="00A812E6" w:rsidRDefault="0080536B" w:rsidP="0080536B">
            <w:pPr>
              <w:jc w:val="both"/>
              <w:rPr>
                <w:rFonts w:ascii="Arial" w:hAnsi="Arial" w:cs="Arial"/>
              </w:rPr>
            </w:pPr>
          </w:p>
        </w:tc>
        <w:tc>
          <w:tcPr>
            <w:tcW w:w="1842" w:type="dxa"/>
          </w:tcPr>
          <w:p w:rsidR="0080536B" w:rsidRPr="00A812E6" w:rsidRDefault="0080536B" w:rsidP="0080536B">
            <w:pPr>
              <w:jc w:val="both"/>
              <w:rPr>
                <w:rFonts w:ascii="Arial" w:hAnsi="Arial" w:cs="Arial"/>
              </w:rPr>
            </w:pPr>
          </w:p>
        </w:tc>
        <w:tc>
          <w:tcPr>
            <w:tcW w:w="970" w:type="dxa"/>
            <w:gridSpan w:val="2"/>
          </w:tcPr>
          <w:p w:rsidR="0080536B" w:rsidRPr="00A812E6" w:rsidRDefault="0080536B" w:rsidP="0080536B">
            <w:pPr>
              <w:jc w:val="both"/>
              <w:rPr>
                <w:rFonts w:ascii="Arial" w:hAnsi="Arial" w:cs="Arial"/>
              </w:rPr>
            </w:pPr>
          </w:p>
        </w:tc>
      </w:tr>
      <w:tr w:rsidR="0080536B" w:rsidRPr="00A812E6" w:rsidTr="0080536B">
        <w:tc>
          <w:tcPr>
            <w:tcW w:w="6204" w:type="dxa"/>
          </w:tcPr>
          <w:p w:rsidR="0080536B" w:rsidRPr="00A812E6" w:rsidRDefault="0080536B" w:rsidP="0080536B">
            <w:pPr>
              <w:jc w:val="both"/>
              <w:rPr>
                <w:rFonts w:ascii="Arial" w:hAnsi="Arial" w:cs="Arial"/>
              </w:rPr>
            </w:pPr>
          </w:p>
        </w:tc>
        <w:tc>
          <w:tcPr>
            <w:tcW w:w="1842" w:type="dxa"/>
          </w:tcPr>
          <w:p w:rsidR="0080536B" w:rsidRPr="00A812E6" w:rsidRDefault="0080536B" w:rsidP="0080536B">
            <w:pPr>
              <w:jc w:val="both"/>
              <w:rPr>
                <w:rFonts w:ascii="Arial" w:hAnsi="Arial" w:cs="Arial"/>
              </w:rPr>
            </w:pPr>
          </w:p>
        </w:tc>
        <w:tc>
          <w:tcPr>
            <w:tcW w:w="970" w:type="dxa"/>
            <w:gridSpan w:val="2"/>
          </w:tcPr>
          <w:p w:rsidR="0080536B" w:rsidRPr="00A812E6" w:rsidRDefault="0080536B" w:rsidP="0080536B">
            <w:pPr>
              <w:jc w:val="both"/>
              <w:rPr>
                <w:rFonts w:ascii="Arial" w:hAnsi="Arial" w:cs="Arial"/>
              </w:rPr>
            </w:pPr>
          </w:p>
        </w:tc>
      </w:tr>
      <w:tr w:rsidR="0080536B" w:rsidRPr="00A812E6" w:rsidTr="0080536B">
        <w:tc>
          <w:tcPr>
            <w:tcW w:w="6204" w:type="dxa"/>
          </w:tcPr>
          <w:p w:rsidR="0080536B" w:rsidRPr="00A812E6" w:rsidRDefault="0080536B" w:rsidP="0080536B">
            <w:pPr>
              <w:jc w:val="both"/>
              <w:rPr>
                <w:rFonts w:ascii="Arial" w:hAnsi="Arial" w:cs="Arial"/>
              </w:rPr>
            </w:pPr>
          </w:p>
        </w:tc>
        <w:tc>
          <w:tcPr>
            <w:tcW w:w="1842" w:type="dxa"/>
          </w:tcPr>
          <w:p w:rsidR="0080536B" w:rsidRPr="00A812E6" w:rsidRDefault="0080536B" w:rsidP="0080536B">
            <w:pPr>
              <w:jc w:val="both"/>
              <w:rPr>
                <w:rFonts w:ascii="Arial" w:hAnsi="Arial" w:cs="Arial"/>
              </w:rPr>
            </w:pPr>
          </w:p>
        </w:tc>
        <w:tc>
          <w:tcPr>
            <w:tcW w:w="970" w:type="dxa"/>
            <w:gridSpan w:val="2"/>
          </w:tcPr>
          <w:p w:rsidR="0080536B" w:rsidRPr="00A812E6" w:rsidRDefault="0080536B" w:rsidP="0080536B">
            <w:pPr>
              <w:jc w:val="both"/>
              <w:rPr>
                <w:rFonts w:ascii="Arial" w:hAnsi="Arial" w:cs="Arial"/>
              </w:rPr>
            </w:pPr>
          </w:p>
        </w:tc>
      </w:tr>
      <w:tr w:rsidR="0080536B" w:rsidRPr="00A812E6" w:rsidTr="0080536B">
        <w:tc>
          <w:tcPr>
            <w:tcW w:w="6204" w:type="dxa"/>
          </w:tcPr>
          <w:p w:rsidR="0080536B" w:rsidRPr="00A812E6" w:rsidRDefault="0080536B" w:rsidP="0080536B">
            <w:pPr>
              <w:jc w:val="both"/>
              <w:rPr>
                <w:rFonts w:ascii="Arial" w:hAnsi="Arial" w:cs="Arial"/>
              </w:rPr>
            </w:pPr>
          </w:p>
        </w:tc>
        <w:tc>
          <w:tcPr>
            <w:tcW w:w="1842" w:type="dxa"/>
          </w:tcPr>
          <w:p w:rsidR="0080536B" w:rsidRPr="00A812E6" w:rsidRDefault="0080536B" w:rsidP="0080536B">
            <w:pPr>
              <w:jc w:val="both"/>
              <w:rPr>
                <w:rFonts w:ascii="Arial" w:hAnsi="Arial" w:cs="Arial"/>
              </w:rPr>
            </w:pPr>
          </w:p>
        </w:tc>
        <w:tc>
          <w:tcPr>
            <w:tcW w:w="970" w:type="dxa"/>
            <w:gridSpan w:val="2"/>
          </w:tcPr>
          <w:p w:rsidR="0080536B" w:rsidRPr="00A812E6" w:rsidRDefault="0080536B" w:rsidP="0080536B">
            <w:pPr>
              <w:jc w:val="both"/>
              <w:rPr>
                <w:rFonts w:ascii="Arial" w:hAnsi="Arial" w:cs="Arial"/>
              </w:rPr>
            </w:pPr>
          </w:p>
        </w:tc>
      </w:tr>
    </w:tbl>
    <w:p w:rsidR="0080536B" w:rsidRPr="00A812E6" w:rsidRDefault="0080536B" w:rsidP="0080536B">
      <w:pPr>
        <w:jc w:val="both"/>
        <w:rPr>
          <w:rFonts w:ascii="Arial" w:hAnsi="Arial" w:cs="Arial"/>
          <w:b/>
        </w:rPr>
      </w:pPr>
      <w:r w:rsidRPr="00A812E6">
        <w:rPr>
          <w:rFonts w:ascii="Arial" w:hAnsi="Arial" w:cs="Arial"/>
          <w:b/>
        </w:rPr>
        <w:t>6. GASTOS COM A REMUNERAÇÃO DO VEREADOR</w:t>
      </w:r>
    </w:p>
    <w:p w:rsidR="0080536B" w:rsidRPr="00855E98" w:rsidRDefault="0080536B" w:rsidP="0080536B">
      <w:pPr>
        <w:jc w:val="both"/>
        <w:rPr>
          <w:rFonts w:ascii="Arial" w:hAnsi="Arial" w:cs="Arial"/>
        </w:rPr>
      </w:pPr>
      <w:r w:rsidRPr="00A812E6">
        <w:rPr>
          <w:rFonts w:ascii="Arial" w:hAnsi="Arial" w:cs="Arial"/>
          <w:b/>
        </w:rPr>
        <w:t xml:space="preserve">6.1 </w:t>
      </w:r>
      <w:r w:rsidRPr="00A812E6">
        <w:rPr>
          <w:rFonts w:ascii="Arial" w:hAnsi="Arial" w:cs="Arial"/>
        </w:rPr>
        <w:t xml:space="preserve">Remuneração Mensal do Vereador em relação à remuneração de Deputado Estadual, </w:t>
      </w:r>
      <w:r w:rsidRPr="00855E98">
        <w:rPr>
          <w:rFonts w:ascii="Arial" w:hAnsi="Arial" w:cs="Arial"/>
        </w:rPr>
        <w:t xml:space="preserve">conforme dispõe o art. </w:t>
      </w:r>
      <w:proofErr w:type="gramStart"/>
      <w:r w:rsidRPr="00855E98">
        <w:rPr>
          <w:rFonts w:ascii="Arial" w:hAnsi="Arial" w:cs="Arial"/>
        </w:rPr>
        <w:t>29,VI</w:t>
      </w:r>
      <w:proofErr w:type="gramEnd"/>
      <w:r w:rsidRPr="00855E98">
        <w:rPr>
          <w:rFonts w:ascii="Arial" w:hAnsi="Arial" w:cs="Arial"/>
        </w:rPr>
        <w:t xml:space="preserve"> “a” da Constituição Federal.</w:t>
      </w:r>
    </w:p>
    <w:p w:rsidR="0080536B" w:rsidRPr="00A812E6" w:rsidRDefault="0080536B" w:rsidP="0080536B">
      <w:pPr>
        <w:jc w:val="both"/>
        <w:rPr>
          <w:rFonts w:ascii="Arial" w:hAnsi="Arial" w:cs="Arial"/>
        </w:rPr>
      </w:pPr>
      <w:r w:rsidRPr="00855E98">
        <w:rPr>
          <w:rFonts w:ascii="Arial" w:hAnsi="Arial" w:cs="Arial"/>
        </w:rPr>
        <w:t xml:space="preserve"> A remuneração mensal e </w:t>
      </w:r>
      <w:proofErr w:type="gramStart"/>
      <w:r w:rsidRPr="00855E98">
        <w:rPr>
          <w:rFonts w:ascii="Arial" w:hAnsi="Arial" w:cs="Arial"/>
        </w:rPr>
        <w:t>individual</w:t>
      </w:r>
      <w:r w:rsidR="001F396D">
        <w:rPr>
          <w:rFonts w:ascii="Arial" w:hAnsi="Arial" w:cs="Arial"/>
        </w:rPr>
        <w:t xml:space="preserve">  de</w:t>
      </w:r>
      <w:proofErr w:type="gramEnd"/>
      <w:r w:rsidR="001F396D">
        <w:rPr>
          <w:rFonts w:ascii="Arial" w:hAnsi="Arial" w:cs="Arial"/>
        </w:rPr>
        <w:t xml:space="preserve"> cada vereador em   Dezembro</w:t>
      </w:r>
      <w:r>
        <w:rPr>
          <w:rFonts w:ascii="Arial" w:hAnsi="Arial" w:cs="Arial"/>
        </w:rPr>
        <w:t xml:space="preserve">   de 2017</w:t>
      </w:r>
      <w:r w:rsidRPr="00855E98">
        <w:rPr>
          <w:rFonts w:ascii="Arial" w:hAnsi="Arial" w:cs="Arial"/>
        </w:rPr>
        <w:t xml:space="preserve">   foi de R$. 1.796,</w:t>
      </w:r>
      <w:proofErr w:type="gramStart"/>
      <w:r w:rsidRPr="00855E98">
        <w:rPr>
          <w:rFonts w:ascii="Arial" w:hAnsi="Arial" w:cs="Arial"/>
        </w:rPr>
        <w:t>05  mil</w:t>
      </w:r>
      <w:proofErr w:type="gramEnd"/>
      <w:r w:rsidRPr="00855E98">
        <w:rPr>
          <w:rFonts w:ascii="Arial" w:hAnsi="Arial" w:cs="Arial"/>
        </w:rPr>
        <w:t xml:space="preserve">  setecentos e noventa e seis reais e cinco centavos), o  equivalente a 7,09% da remuneração mensal  paga ao Deputado Estadual, que é de R$ 25.322,25, portanto abaixo do limite  pelo artigo 29 VI “a” da  Consti</w:t>
      </w:r>
      <w:r>
        <w:rPr>
          <w:rFonts w:ascii="Arial" w:hAnsi="Arial" w:cs="Arial"/>
        </w:rPr>
        <w:t>tuição Federal,  que é  de 25%.</w:t>
      </w:r>
    </w:p>
    <w:p w:rsidR="0080536B" w:rsidRPr="00A812E6" w:rsidRDefault="0080536B" w:rsidP="0080536B">
      <w:pPr>
        <w:rPr>
          <w:rFonts w:ascii="Arial" w:hAnsi="Arial" w:cs="Arial"/>
        </w:rPr>
      </w:pPr>
      <w:r>
        <w:rPr>
          <w:rFonts w:ascii="Arial" w:hAnsi="Arial" w:cs="Arial"/>
        </w:rPr>
        <w:t xml:space="preserve">Número de Vereadores: (nove).   </w:t>
      </w:r>
    </w:p>
    <w:p w:rsidR="0080536B" w:rsidRPr="00A812E6" w:rsidRDefault="0080536B" w:rsidP="0080536B">
      <w:pPr>
        <w:jc w:val="both"/>
        <w:rPr>
          <w:rFonts w:ascii="Arial" w:hAnsi="Arial" w:cs="Arial"/>
          <w:b/>
        </w:rPr>
      </w:pPr>
      <w:r w:rsidRPr="00A812E6">
        <w:rPr>
          <w:rFonts w:ascii="Arial" w:hAnsi="Arial" w:cs="Arial"/>
          <w:b/>
        </w:rPr>
        <w:t xml:space="preserve"> 7.GESTÃO DE PESSOAL</w:t>
      </w:r>
    </w:p>
    <w:p w:rsidR="0080536B" w:rsidRPr="00A812E6" w:rsidRDefault="0080536B" w:rsidP="0080536B">
      <w:pPr>
        <w:jc w:val="both"/>
        <w:rPr>
          <w:rFonts w:ascii="Arial" w:hAnsi="Arial" w:cs="Arial"/>
        </w:rPr>
      </w:pPr>
      <w:r w:rsidRPr="00A812E6">
        <w:rPr>
          <w:rFonts w:ascii="Arial" w:hAnsi="Arial" w:cs="Arial"/>
        </w:rPr>
        <w:lastRenderedPageBreak/>
        <w:t xml:space="preserve"> 7.1 Consta </w:t>
      </w:r>
      <w:r>
        <w:rPr>
          <w:rFonts w:ascii="Arial" w:hAnsi="Arial" w:cs="Arial"/>
        </w:rPr>
        <w:t>na F</w:t>
      </w:r>
      <w:r w:rsidR="001F396D">
        <w:rPr>
          <w:rFonts w:ascii="Arial" w:hAnsi="Arial" w:cs="Arial"/>
        </w:rPr>
        <w:t>olha de Pagamento de   Dezembro</w:t>
      </w:r>
      <w:r>
        <w:rPr>
          <w:rFonts w:ascii="Arial" w:hAnsi="Arial" w:cs="Arial"/>
        </w:rPr>
        <w:t xml:space="preserve">               de 2017</w:t>
      </w:r>
      <w:r w:rsidRPr="00A812E6">
        <w:rPr>
          <w:rFonts w:ascii="Arial" w:hAnsi="Arial" w:cs="Arial"/>
        </w:rPr>
        <w:t>:</w:t>
      </w:r>
    </w:p>
    <w:p w:rsidR="0080536B" w:rsidRPr="00A812E6" w:rsidRDefault="0080536B" w:rsidP="0080536B">
      <w:pPr>
        <w:jc w:val="both"/>
        <w:rPr>
          <w:rFonts w:ascii="Arial" w:hAnsi="Arial" w:cs="Aria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009"/>
        <w:gridCol w:w="855"/>
        <w:gridCol w:w="1391"/>
        <w:gridCol w:w="1513"/>
        <w:gridCol w:w="988"/>
        <w:gridCol w:w="855"/>
        <w:gridCol w:w="1065"/>
      </w:tblGrid>
      <w:tr w:rsidR="0080536B" w:rsidRPr="00A812E6" w:rsidTr="0080536B">
        <w:tc>
          <w:tcPr>
            <w:tcW w:w="1106"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Mês</w:t>
            </w:r>
          </w:p>
        </w:tc>
        <w:tc>
          <w:tcPr>
            <w:tcW w:w="1106"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Efetivos</w:t>
            </w:r>
          </w:p>
        </w:tc>
        <w:tc>
          <w:tcPr>
            <w:tcW w:w="1106"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roofErr w:type="spellStart"/>
            <w:r w:rsidRPr="00A812E6">
              <w:rPr>
                <w:rFonts w:ascii="Arial" w:hAnsi="Arial" w:cs="Arial"/>
              </w:rPr>
              <w:t>ACTs</w:t>
            </w:r>
            <w:proofErr w:type="spellEnd"/>
            <w:r w:rsidRPr="00A812E6">
              <w:rPr>
                <w:rFonts w:ascii="Arial" w:hAnsi="Arial" w:cs="Arial"/>
              </w:rPr>
              <w:t xml:space="preserve">. </w:t>
            </w:r>
          </w:p>
        </w:tc>
        <w:tc>
          <w:tcPr>
            <w:tcW w:w="1107"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Exonerados</w:t>
            </w:r>
          </w:p>
        </w:tc>
        <w:tc>
          <w:tcPr>
            <w:tcW w:w="1107"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roofErr w:type="gramStart"/>
            <w:r w:rsidRPr="00A812E6">
              <w:rPr>
                <w:rFonts w:ascii="Arial" w:hAnsi="Arial" w:cs="Arial"/>
              </w:rPr>
              <w:t>Licença  s</w:t>
            </w:r>
            <w:proofErr w:type="gramEnd"/>
            <w:r w:rsidRPr="00A812E6">
              <w:rPr>
                <w:rFonts w:ascii="Arial" w:hAnsi="Arial" w:cs="Arial"/>
              </w:rPr>
              <w:t>/ remuneração</w:t>
            </w:r>
          </w:p>
        </w:tc>
        <w:tc>
          <w:tcPr>
            <w:tcW w:w="1107"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Inativos</w:t>
            </w:r>
          </w:p>
        </w:tc>
        <w:tc>
          <w:tcPr>
            <w:tcW w:w="1107"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Férias</w:t>
            </w:r>
          </w:p>
        </w:tc>
        <w:tc>
          <w:tcPr>
            <w:tcW w:w="1107"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Licença gestante</w:t>
            </w:r>
          </w:p>
        </w:tc>
      </w:tr>
      <w:tr w:rsidR="0080536B" w:rsidRPr="00A812E6" w:rsidTr="0080536B">
        <w:tc>
          <w:tcPr>
            <w:tcW w:w="1106"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6</w:t>
            </w:r>
          </w:p>
        </w:tc>
        <w:tc>
          <w:tcPr>
            <w:tcW w:w="1106"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06</w:t>
            </w:r>
          </w:p>
        </w:tc>
        <w:tc>
          <w:tcPr>
            <w:tcW w:w="1106"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
        </w:tc>
        <w:tc>
          <w:tcPr>
            <w:tcW w:w="1107"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0</w:t>
            </w:r>
          </w:p>
        </w:tc>
        <w:tc>
          <w:tcPr>
            <w:tcW w:w="1107"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0</w:t>
            </w:r>
          </w:p>
        </w:tc>
        <w:tc>
          <w:tcPr>
            <w:tcW w:w="1107"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2 *</w:t>
            </w:r>
          </w:p>
        </w:tc>
        <w:tc>
          <w:tcPr>
            <w:tcW w:w="1107"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0</w:t>
            </w:r>
          </w:p>
        </w:tc>
        <w:tc>
          <w:tcPr>
            <w:tcW w:w="1107"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0</w:t>
            </w:r>
          </w:p>
        </w:tc>
      </w:tr>
      <w:tr w:rsidR="0080536B" w:rsidRPr="00A812E6" w:rsidTr="0080536B">
        <w:tc>
          <w:tcPr>
            <w:tcW w:w="1106"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07"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07"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07"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07"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07"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bl>
    <w:p w:rsidR="0080536B" w:rsidRPr="00A812E6" w:rsidRDefault="0080536B" w:rsidP="0080536B">
      <w:pPr>
        <w:jc w:val="both"/>
        <w:rPr>
          <w:rFonts w:ascii="Arial" w:hAnsi="Arial" w:cs="Arial"/>
        </w:rPr>
      </w:pPr>
    </w:p>
    <w:p w:rsidR="0080536B" w:rsidRDefault="0080536B" w:rsidP="0080536B">
      <w:pPr>
        <w:jc w:val="both"/>
        <w:rPr>
          <w:rFonts w:ascii="Arial" w:hAnsi="Arial" w:cs="Arial"/>
        </w:rPr>
      </w:pPr>
      <w:proofErr w:type="gramStart"/>
      <w:r w:rsidRPr="00A812E6">
        <w:rPr>
          <w:rFonts w:ascii="Arial" w:hAnsi="Arial" w:cs="Arial"/>
        </w:rPr>
        <w:t>*  Pagos</w:t>
      </w:r>
      <w:proofErr w:type="gramEnd"/>
      <w:r w:rsidRPr="00A812E6">
        <w:rPr>
          <w:rFonts w:ascii="Arial" w:hAnsi="Arial" w:cs="Arial"/>
        </w:rPr>
        <w:t xml:space="preserve"> com recursos da Câmara Municipal, tendo em vista que não foi possível  enquadrá-los no regime de previdência do município (RPPM).</w:t>
      </w:r>
    </w:p>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Pr>
          <w:rFonts w:ascii="Arial" w:hAnsi="Arial" w:cs="Arial"/>
        </w:rPr>
        <w:t xml:space="preserve">- </w:t>
      </w:r>
      <w:r w:rsidRPr="00A812E6">
        <w:rPr>
          <w:rFonts w:ascii="Arial" w:hAnsi="Arial" w:cs="Arial"/>
        </w:rPr>
        <w:t xml:space="preserve">   A Folha de </w:t>
      </w:r>
      <w:proofErr w:type="gramStart"/>
      <w:r w:rsidRPr="00A812E6">
        <w:rPr>
          <w:rFonts w:ascii="Arial" w:hAnsi="Arial" w:cs="Arial"/>
        </w:rPr>
        <w:t>Pagamento  da</w:t>
      </w:r>
      <w:proofErr w:type="gramEnd"/>
      <w:r w:rsidRPr="00A812E6">
        <w:rPr>
          <w:rFonts w:ascii="Arial" w:hAnsi="Arial" w:cs="Arial"/>
        </w:rPr>
        <w:t xml:space="preserve"> Câmara de Vereadores é feita pelo  Contador, utilizando o si</w:t>
      </w:r>
      <w:r w:rsidR="001F396D">
        <w:rPr>
          <w:rFonts w:ascii="Arial" w:hAnsi="Arial" w:cs="Arial"/>
        </w:rPr>
        <w:t xml:space="preserve">stema da empresa BETHA SISTEMAS, frisando  o convênio firmado entre a Câmara  e o Banco </w:t>
      </w:r>
      <w:proofErr w:type="spellStart"/>
      <w:r w:rsidR="001F396D">
        <w:rPr>
          <w:rFonts w:ascii="Arial" w:hAnsi="Arial" w:cs="Arial"/>
        </w:rPr>
        <w:t>Siccob</w:t>
      </w:r>
      <w:proofErr w:type="spellEnd"/>
      <w:r w:rsidR="001F396D">
        <w:rPr>
          <w:rFonts w:ascii="Arial" w:hAnsi="Arial" w:cs="Arial"/>
        </w:rPr>
        <w:t xml:space="preserve">, agência 3084, onde é  transferido  recursos financeiros para </w:t>
      </w:r>
      <w:r w:rsidRPr="00A812E6">
        <w:rPr>
          <w:rFonts w:ascii="Arial" w:hAnsi="Arial" w:cs="Arial"/>
        </w:rPr>
        <w:t xml:space="preserve"> </w:t>
      </w:r>
      <w:proofErr w:type="spellStart"/>
      <w:r w:rsidR="001F396D">
        <w:rPr>
          <w:rFonts w:ascii="Arial" w:hAnsi="Arial" w:cs="Arial"/>
        </w:rPr>
        <w:t>para</w:t>
      </w:r>
      <w:proofErr w:type="spellEnd"/>
      <w:r w:rsidR="001F396D">
        <w:rPr>
          <w:rFonts w:ascii="Arial" w:hAnsi="Arial" w:cs="Arial"/>
        </w:rPr>
        <w:t xml:space="preserve"> posteriormente ser creditado  em conta salário dos funcionários da Câmara.      </w:t>
      </w:r>
    </w:p>
    <w:p w:rsidR="001F396D" w:rsidRDefault="0080536B" w:rsidP="0080536B">
      <w:pPr>
        <w:jc w:val="both"/>
        <w:rPr>
          <w:rFonts w:ascii="Arial" w:hAnsi="Arial" w:cs="Arial"/>
        </w:rPr>
      </w:pPr>
      <w:r>
        <w:rPr>
          <w:rFonts w:ascii="Arial" w:hAnsi="Arial" w:cs="Arial"/>
        </w:rPr>
        <w:t xml:space="preserve">- </w:t>
      </w:r>
      <w:r w:rsidRPr="00A812E6">
        <w:rPr>
          <w:rFonts w:ascii="Arial" w:hAnsi="Arial" w:cs="Arial"/>
        </w:rPr>
        <w:t xml:space="preserve">A concessão de </w:t>
      </w:r>
      <w:proofErr w:type="gramStart"/>
      <w:r w:rsidRPr="00A812E6">
        <w:rPr>
          <w:rFonts w:ascii="Arial" w:hAnsi="Arial" w:cs="Arial"/>
        </w:rPr>
        <w:t>férias  está</w:t>
      </w:r>
      <w:proofErr w:type="gramEnd"/>
      <w:r w:rsidRPr="00A812E6">
        <w:rPr>
          <w:rFonts w:ascii="Arial" w:hAnsi="Arial" w:cs="Arial"/>
        </w:rPr>
        <w:t xml:space="preserve"> sendo controlada conforme cro</w:t>
      </w:r>
      <w:r w:rsidR="001F396D">
        <w:rPr>
          <w:rFonts w:ascii="Arial" w:hAnsi="Arial" w:cs="Arial"/>
        </w:rPr>
        <w:t xml:space="preserve">nograma do Presidente da Câmara, registrando que  a concessão de férias à funcionária  Sra. Lucilene </w:t>
      </w:r>
      <w:proofErr w:type="spellStart"/>
      <w:r w:rsidR="001F396D">
        <w:rPr>
          <w:rFonts w:ascii="Arial" w:hAnsi="Arial" w:cs="Arial"/>
        </w:rPr>
        <w:t>Choupinski</w:t>
      </w:r>
      <w:proofErr w:type="spellEnd"/>
      <w:r w:rsidR="001F396D">
        <w:rPr>
          <w:rFonts w:ascii="Arial" w:hAnsi="Arial" w:cs="Arial"/>
        </w:rPr>
        <w:t>, ocupante do cargo de “Assessora Parlamentar”,  para usufrui-las a partir de 02 de janeiro de 2018,  cfe. Portaria 018/2017 de 14 de dezembro de 2017.</w:t>
      </w:r>
    </w:p>
    <w:p w:rsidR="0080536B" w:rsidRPr="00A812E6" w:rsidRDefault="0080536B" w:rsidP="0080536B">
      <w:pPr>
        <w:jc w:val="both"/>
        <w:rPr>
          <w:rFonts w:ascii="Arial" w:hAnsi="Arial" w:cs="Arial"/>
        </w:rPr>
      </w:pPr>
      <w:r w:rsidRPr="00A812E6">
        <w:rPr>
          <w:rFonts w:ascii="Arial" w:hAnsi="Arial" w:cs="Arial"/>
          <w:b/>
        </w:rPr>
        <w:t xml:space="preserve"> 8. DIVERSOS</w:t>
      </w:r>
      <w:r w:rsidRPr="00A812E6">
        <w:rPr>
          <w:rFonts w:ascii="Arial" w:hAnsi="Arial" w:cs="Arial"/>
        </w:rPr>
        <w:t>:</w:t>
      </w:r>
    </w:p>
    <w:p w:rsidR="0080536B" w:rsidRPr="00A812E6" w:rsidRDefault="0080536B" w:rsidP="0080536B">
      <w:pPr>
        <w:jc w:val="both"/>
        <w:rPr>
          <w:rFonts w:ascii="Arial" w:hAnsi="Arial" w:cs="Arial"/>
        </w:rPr>
      </w:pPr>
      <w:r w:rsidRPr="00A812E6">
        <w:rPr>
          <w:rFonts w:ascii="Arial" w:hAnsi="Arial" w:cs="Arial"/>
        </w:rPr>
        <w:t xml:space="preserve">Demonstrativo de Gastos com   </w:t>
      </w:r>
      <w:proofErr w:type="gramStart"/>
      <w:r w:rsidRPr="00A812E6">
        <w:rPr>
          <w:rFonts w:ascii="Arial" w:hAnsi="Arial" w:cs="Arial"/>
        </w:rPr>
        <w:t>diárias,  no</w:t>
      </w:r>
      <w:proofErr w:type="gramEnd"/>
      <w:r w:rsidRPr="00A812E6">
        <w:rPr>
          <w:rFonts w:ascii="Arial" w:hAnsi="Arial" w:cs="Arial"/>
        </w:rPr>
        <w:t xml:space="preserve"> </w:t>
      </w:r>
      <w:r>
        <w:rPr>
          <w:rFonts w:ascii="Arial" w:hAnsi="Arial" w:cs="Arial"/>
        </w:rPr>
        <w:t xml:space="preserve">bimestre julho/agosto </w:t>
      </w:r>
      <w:r w:rsidRPr="00A812E6">
        <w:rPr>
          <w:rFonts w:ascii="Arial" w:hAnsi="Arial" w:cs="Arial"/>
        </w:rPr>
        <w:t>de 2</w:t>
      </w:r>
      <w:r>
        <w:rPr>
          <w:rFonts w:ascii="Arial" w:hAnsi="Arial" w:cs="Arial"/>
        </w:rPr>
        <w:t>017:</w:t>
      </w:r>
      <w:r w:rsidRPr="00A812E6">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677"/>
        <w:gridCol w:w="1677"/>
        <w:gridCol w:w="2356"/>
        <w:gridCol w:w="1045"/>
      </w:tblGrid>
      <w:tr w:rsidR="0080536B" w:rsidRPr="00A812E6" w:rsidTr="0080536B">
        <w:tc>
          <w:tcPr>
            <w:tcW w:w="177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r>
              <w:rPr>
                <w:rFonts w:ascii="Arial" w:hAnsi="Arial" w:cs="Arial"/>
              </w:rPr>
              <w:t>Bimestre/ano</w:t>
            </w:r>
          </w:p>
          <w:p w:rsidR="0080536B" w:rsidRPr="00A812E6" w:rsidRDefault="0080536B" w:rsidP="0080536B">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Diária/Viagem- Gasto no bimestre</w:t>
            </w:r>
            <w:r w:rsidRPr="00A812E6">
              <w:rPr>
                <w:rFonts w:ascii="Arial" w:hAnsi="Arial" w:cs="Arial"/>
              </w:rPr>
              <w:t xml:space="preserve"> </w:t>
            </w:r>
          </w:p>
        </w:tc>
        <w:tc>
          <w:tcPr>
            <w:tcW w:w="1771"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 Diária/Viagem- Gasto até </w:t>
            </w:r>
            <w:proofErr w:type="gramStart"/>
            <w:r w:rsidRPr="00A812E6">
              <w:rPr>
                <w:rFonts w:ascii="Arial" w:hAnsi="Arial" w:cs="Arial"/>
              </w:rPr>
              <w:t xml:space="preserve">o  </w:t>
            </w:r>
            <w:r>
              <w:rPr>
                <w:rFonts w:ascii="Arial" w:hAnsi="Arial" w:cs="Arial"/>
              </w:rPr>
              <w:t>até</w:t>
            </w:r>
            <w:proofErr w:type="gramEnd"/>
            <w:r>
              <w:rPr>
                <w:rFonts w:ascii="Arial" w:hAnsi="Arial" w:cs="Arial"/>
              </w:rPr>
              <w:t xml:space="preserve"> o bimestre </w:t>
            </w:r>
          </w:p>
        </w:tc>
        <w:tc>
          <w:tcPr>
            <w:tcW w:w="1771"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Comprovação/viagem s(</w:t>
            </w:r>
            <w:proofErr w:type="gramStart"/>
            <w:r w:rsidRPr="00A812E6">
              <w:rPr>
                <w:rFonts w:ascii="Arial" w:hAnsi="Arial" w:cs="Arial"/>
              </w:rPr>
              <w:t xml:space="preserve">sim)   </w:t>
            </w:r>
            <w:proofErr w:type="gramEnd"/>
            <w:r w:rsidRPr="00A812E6">
              <w:rPr>
                <w:rFonts w:ascii="Arial" w:hAnsi="Arial" w:cs="Arial"/>
              </w:rPr>
              <w:t xml:space="preserve">   n(não)</w:t>
            </w:r>
          </w:p>
        </w:tc>
        <w:tc>
          <w:tcPr>
            <w:tcW w:w="1771"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Valor anulado </w:t>
            </w:r>
          </w:p>
          <w:p w:rsidR="0080536B" w:rsidRPr="00A812E6" w:rsidRDefault="0080536B" w:rsidP="0080536B">
            <w:pPr>
              <w:jc w:val="both"/>
              <w:rPr>
                <w:rFonts w:ascii="Arial" w:hAnsi="Arial" w:cs="Arial"/>
              </w:rPr>
            </w:pPr>
            <w:r w:rsidRPr="00A812E6">
              <w:rPr>
                <w:rFonts w:ascii="Arial" w:hAnsi="Arial" w:cs="Arial"/>
              </w:rPr>
              <w:t>R$</w:t>
            </w:r>
          </w:p>
        </w:tc>
      </w:tr>
      <w:tr w:rsidR="0080536B" w:rsidRPr="00A812E6" w:rsidTr="0080536B">
        <w:tc>
          <w:tcPr>
            <w:tcW w:w="177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 xml:space="preserve">Jan. fev. </w:t>
            </w:r>
          </w:p>
        </w:tc>
        <w:tc>
          <w:tcPr>
            <w:tcW w:w="177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12.680,00</w:t>
            </w:r>
          </w:p>
        </w:tc>
        <w:tc>
          <w:tcPr>
            <w:tcW w:w="1771"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12.680,00</w:t>
            </w:r>
          </w:p>
        </w:tc>
        <w:tc>
          <w:tcPr>
            <w:tcW w:w="1771"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roofErr w:type="gramStart"/>
            <w:r w:rsidRPr="00A812E6">
              <w:rPr>
                <w:rFonts w:ascii="Arial" w:hAnsi="Arial" w:cs="Arial"/>
              </w:rPr>
              <w:t>sim</w:t>
            </w:r>
            <w:proofErr w:type="gramEnd"/>
          </w:p>
        </w:tc>
        <w:tc>
          <w:tcPr>
            <w:tcW w:w="1771"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r w:rsidRPr="00A812E6">
              <w:rPr>
                <w:rFonts w:ascii="Arial" w:hAnsi="Arial" w:cs="Arial"/>
              </w:rPr>
              <w:t>0,00</w:t>
            </w:r>
          </w:p>
        </w:tc>
      </w:tr>
      <w:tr w:rsidR="0080536B" w:rsidRPr="00A812E6" w:rsidTr="0080536B">
        <w:tc>
          <w:tcPr>
            <w:tcW w:w="1770"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Mar/abril</w:t>
            </w:r>
          </w:p>
        </w:tc>
        <w:tc>
          <w:tcPr>
            <w:tcW w:w="1770"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5.780,00</w:t>
            </w:r>
          </w:p>
        </w:tc>
        <w:tc>
          <w:tcPr>
            <w:tcW w:w="1771"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26.090,00</w:t>
            </w:r>
          </w:p>
        </w:tc>
        <w:tc>
          <w:tcPr>
            <w:tcW w:w="1771"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r>
              <w:rPr>
                <w:rFonts w:ascii="Arial" w:hAnsi="Arial" w:cs="Arial"/>
              </w:rPr>
              <w:t>Sim</w:t>
            </w:r>
          </w:p>
        </w:tc>
        <w:tc>
          <w:tcPr>
            <w:tcW w:w="1771"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r>
              <w:rPr>
                <w:rFonts w:ascii="Arial" w:hAnsi="Arial" w:cs="Arial"/>
              </w:rPr>
              <w:t>0,00</w:t>
            </w:r>
          </w:p>
        </w:tc>
      </w:tr>
      <w:tr w:rsidR="0080536B" w:rsidRPr="00A812E6" w:rsidTr="0080536B">
        <w:tc>
          <w:tcPr>
            <w:tcW w:w="1770"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 xml:space="preserve">Maio/junho </w:t>
            </w:r>
          </w:p>
        </w:tc>
        <w:tc>
          <w:tcPr>
            <w:tcW w:w="1770"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9.250,00</w:t>
            </w:r>
          </w:p>
        </w:tc>
        <w:tc>
          <w:tcPr>
            <w:tcW w:w="1771"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35.340,00</w:t>
            </w:r>
          </w:p>
        </w:tc>
        <w:tc>
          <w:tcPr>
            <w:tcW w:w="1771"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Sim</w:t>
            </w:r>
          </w:p>
        </w:tc>
        <w:tc>
          <w:tcPr>
            <w:tcW w:w="1771"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0,00</w:t>
            </w:r>
          </w:p>
        </w:tc>
      </w:tr>
      <w:tr w:rsidR="0080536B" w:rsidRPr="00A812E6" w:rsidTr="0080536B">
        <w:tc>
          <w:tcPr>
            <w:tcW w:w="1770"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Julho/agosto</w:t>
            </w:r>
          </w:p>
        </w:tc>
        <w:tc>
          <w:tcPr>
            <w:tcW w:w="1770"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9.840,00</w:t>
            </w:r>
          </w:p>
        </w:tc>
        <w:tc>
          <w:tcPr>
            <w:tcW w:w="1771"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51,820,00</w:t>
            </w:r>
          </w:p>
        </w:tc>
        <w:tc>
          <w:tcPr>
            <w:tcW w:w="1771"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 xml:space="preserve">Parcialmente </w:t>
            </w:r>
          </w:p>
        </w:tc>
        <w:tc>
          <w:tcPr>
            <w:tcW w:w="1771"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p>
        </w:tc>
      </w:tr>
      <w:tr w:rsidR="0080536B" w:rsidRPr="00A812E6" w:rsidTr="0080536B">
        <w:tc>
          <w:tcPr>
            <w:tcW w:w="1770"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Setembro/outubro</w:t>
            </w:r>
          </w:p>
        </w:tc>
        <w:tc>
          <w:tcPr>
            <w:tcW w:w="1770"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12.450,00</w:t>
            </w:r>
          </w:p>
        </w:tc>
        <w:tc>
          <w:tcPr>
            <w:tcW w:w="1771"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67.620,00</w:t>
            </w:r>
          </w:p>
        </w:tc>
        <w:tc>
          <w:tcPr>
            <w:tcW w:w="1771"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r>
              <w:rPr>
                <w:rFonts w:ascii="Arial" w:hAnsi="Arial" w:cs="Arial"/>
              </w:rPr>
              <w:t>Sim</w:t>
            </w:r>
          </w:p>
        </w:tc>
        <w:tc>
          <w:tcPr>
            <w:tcW w:w="1771" w:type="dxa"/>
            <w:tcBorders>
              <w:top w:val="single" w:sz="4" w:space="0" w:color="auto"/>
              <w:left w:val="single" w:sz="4" w:space="0" w:color="auto"/>
              <w:bottom w:val="single" w:sz="4" w:space="0" w:color="auto"/>
              <w:right w:val="single" w:sz="4" w:space="0" w:color="auto"/>
            </w:tcBorders>
          </w:tcPr>
          <w:p w:rsidR="0080536B" w:rsidRDefault="0080536B" w:rsidP="0080536B">
            <w:pPr>
              <w:jc w:val="both"/>
              <w:rPr>
                <w:rFonts w:ascii="Arial" w:hAnsi="Arial" w:cs="Arial"/>
              </w:rPr>
            </w:pPr>
          </w:p>
        </w:tc>
      </w:tr>
      <w:tr w:rsidR="0080536B" w:rsidRPr="00A812E6" w:rsidTr="0080536B">
        <w:tc>
          <w:tcPr>
            <w:tcW w:w="1770" w:type="dxa"/>
            <w:tcBorders>
              <w:top w:val="single" w:sz="4" w:space="0" w:color="auto"/>
              <w:left w:val="single" w:sz="4" w:space="0" w:color="auto"/>
              <w:bottom w:val="single" w:sz="4" w:space="0" w:color="auto"/>
              <w:right w:val="single" w:sz="4" w:space="0" w:color="auto"/>
            </w:tcBorders>
          </w:tcPr>
          <w:p w:rsidR="0080536B" w:rsidRDefault="001F396D" w:rsidP="0080536B">
            <w:pPr>
              <w:jc w:val="both"/>
              <w:rPr>
                <w:rFonts w:ascii="Arial" w:hAnsi="Arial" w:cs="Arial"/>
              </w:rPr>
            </w:pPr>
            <w:r>
              <w:rPr>
                <w:rFonts w:ascii="Arial" w:hAnsi="Arial" w:cs="Arial"/>
              </w:rPr>
              <w:t>Novembro/Dezembro</w:t>
            </w:r>
          </w:p>
        </w:tc>
        <w:tc>
          <w:tcPr>
            <w:tcW w:w="1770" w:type="dxa"/>
            <w:tcBorders>
              <w:top w:val="single" w:sz="4" w:space="0" w:color="auto"/>
              <w:left w:val="single" w:sz="4" w:space="0" w:color="auto"/>
              <w:bottom w:val="single" w:sz="4" w:space="0" w:color="auto"/>
              <w:right w:val="single" w:sz="4" w:space="0" w:color="auto"/>
            </w:tcBorders>
          </w:tcPr>
          <w:p w:rsidR="0080536B" w:rsidRDefault="003D7B37" w:rsidP="0080536B">
            <w:pPr>
              <w:jc w:val="both"/>
              <w:rPr>
                <w:rFonts w:ascii="Arial" w:hAnsi="Arial" w:cs="Arial"/>
              </w:rPr>
            </w:pPr>
            <w:r>
              <w:rPr>
                <w:rFonts w:ascii="Arial" w:hAnsi="Arial" w:cs="Arial"/>
              </w:rPr>
              <w:t>9.500,00</w:t>
            </w:r>
          </w:p>
        </w:tc>
        <w:tc>
          <w:tcPr>
            <w:tcW w:w="1771" w:type="dxa"/>
            <w:tcBorders>
              <w:top w:val="single" w:sz="4" w:space="0" w:color="auto"/>
              <w:left w:val="single" w:sz="4" w:space="0" w:color="auto"/>
              <w:bottom w:val="single" w:sz="4" w:space="0" w:color="auto"/>
              <w:right w:val="single" w:sz="4" w:space="0" w:color="auto"/>
            </w:tcBorders>
          </w:tcPr>
          <w:p w:rsidR="0080536B" w:rsidRDefault="003D7B37" w:rsidP="0080536B">
            <w:pPr>
              <w:jc w:val="both"/>
              <w:rPr>
                <w:rFonts w:ascii="Arial" w:hAnsi="Arial" w:cs="Arial"/>
              </w:rPr>
            </w:pPr>
            <w:r>
              <w:rPr>
                <w:rFonts w:ascii="Arial" w:hAnsi="Arial" w:cs="Arial"/>
              </w:rPr>
              <w:t>86.740,00</w:t>
            </w:r>
          </w:p>
        </w:tc>
        <w:tc>
          <w:tcPr>
            <w:tcW w:w="1771" w:type="dxa"/>
            <w:tcBorders>
              <w:top w:val="single" w:sz="4" w:space="0" w:color="auto"/>
              <w:left w:val="single" w:sz="4" w:space="0" w:color="auto"/>
              <w:bottom w:val="single" w:sz="4" w:space="0" w:color="auto"/>
              <w:right w:val="single" w:sz="4" w:space="0" w:color="auto"/>
            </w:tcBorders>
          </w:tcPr>
          <w:p w:rsidR="0080536B" w:rsidRDefault="003D7B37" w:rsidP="0080536B">
            <w:pPr>
              <w:jc w:val="both"/>
              <w:rPr>
                <w:rFonts w:ascii="Arial" w:hAnsi="Arial" w:cs="Arial"/>
              </w:rPr>
            </w:pPr>
            <w:r>
              <w:rPr>
                <w:rFonts w:ascii="Arial" w:hAnsi="Arial" w:cs="Arial"/>
              </w:rPr>
              <w:t>Sim</w:t>
            </w:r>
          </w:p>
        </w:tc>
        <w:tc>
          <w:tcPr>
            <w:tcW w:w="1771" w:type="dxa"/>
            <w:tcBorders>
              <w:top w:val="single" w:sz="4" w:space="0" w:color="auto"/>
              <w:left w:val="single" w:sz="4" w:space="0" w:color="auto"/>
              <w:bottom w:val="single" w:sz="4" w:space="0" w:color="auto"/>
              <w:right w:val="single" w:sz="4" w:space="0" w:color="auto"/>
            </w:tcBorders>
          </w:tcPr>
          <w:p w:rsidR="0080536B" w:rsidRDefault="003D7B37" w:rsidP="0080536B">
            <w:pPr>
              <w:jc w:val="both"/>
              <w:rPr>
                <w:rFonts w:ascii="Arial" w:hAnsi="Arial" w:cs="Arial"/>
              </w:rPr>
            </w:pPr>
            <w:r>
              <w:rPr>
                <w:rFonts w:ascii="Arial" w:hAnsi="Arial" w:cs="Arial"/>
              </w:rPr>
              <w:t>0,00</w:t>
            </w:r>
          </w:p>
        </w:tc>
      </w:tr>
    </w:tbl>
    <w:p w:rsidR="0080536B" w:rsidRPr="00A812E6" w:rsidRDefault="0080536B" w:rsidP="0080536B">
      <w:pPr>
        <w:jc w:val="both"/>
        <w:rPr>
          <w:rFonts w:ascii="Arial" w:hAnsi="Arial" w:cs="Arial"/>
          <w:b/>
        </w:rPr>
      </w:pPr>
      <w:r w:rsidRPr="00A812E6">
        <w:rPr>
          <w:rFonts w:ascii="Arial" w:hAnsi="Arial" w:cs="Arial"/>
          <w:b/>
        </w:rPr>
        <w:t>9. PUBLICAÇÃO DE RELATÓRIO DE GESTÃO FISCAL</w:t>
      </w:r>
    </w:p>
    <w:p w:rsidR="0080536B" w:rsidRPr="00A812E6" w:rsidRDefault="0080536B" w:rsidP="0080536B">
      <w:pPr>
        <w:jc w:val="both"/>
        <w:rPr>
          <w:rFonts w:ascii="Arial" w:hAnsi="Arial" w:cs="Arial"/>
          <w:b/>
        </w:rPr>
      </w:pPr>
      <w:r w:rsidRPr="00A812E6">
        <w:rPr>
          <w:rFonts w:ascii="Arial" w:hAnsi="Arial" w:cs="Arial"/>
        </w:rPr>
        <w:t xml:space="preserve">9.1   </w:t>
      </w:r>
      <w:proofErr w:type="gramStart"/>
      <w:r w:rsidRPr="00A812E6">
        <w:rPr>
          <w:rFonts w:ascii="Arial" w:hAnsi="Arial" w:cs="Arial"/>
        </w:rPr>
        <w:t>As  publicações</w:t>
      </w:r>
      <w:proofErr w:type="gramEnd"/>
      <w:r w:rsidRPr="00A812E6">
        <w:rPr>
          <w:rFonts w:ascii="Arial" w:hAnsi="Arial" w:cs="Arial"/>
        </w:rPr>
        <w:t xml:space="preserve"> e divulgações dos Relatórios de Gestão Fis</w:t>
      </w:r>
      <w:r w:rsidR="003D7B37">
        <w:rPr>
          <w:rFonts w:ascii="Arial" w:hAnsi="Arial" w:cs="Arial"/>
        </w:rPr>
        <w:t>cal – RGF, relativas ao terceiro</w:t>
      </w:r>
      <w:r>
        <w:rPr>
          <w:rFonts w:ascii="Arial" w:hAnsi="Arial" w:cs="Arial"/>
        </w:rPr>
        <w:t xml:space="preserve">      quadrimestre                de 2017</w:t>
      </w:r>
      <w:r w:rsidRPr="00A812E6">
        <w:rPr>
          <w:rFonts w:ascii="Arial" w:hAnsi="Arial" w:cs="Arial"/>
        </w:rPr>
        <w:t xml:space="preserve">  do  Poder  Legislativo</w:t>
      </w:r>
      <w:r>
        <w:rPr>
          <w:rFonts w:ascii="Arial" w:hAnsi="Arial" w:cs="Arial"/>
        </w:rPr>
        <w:t xml:space="preserve"> serão em época  oportuna </w:t>
      </w:r>
      <w:r w:rsidRPr="00A812E6">
        <w:rPr>
          <w:rFonts w:ascii="Arial" w:hAnsi="Arial" w:cs="Arial"/>
        </w:rPr>
        <w:t>devidamente  publicadas no site da Câmara de Vereadores  (</w:t>
      </w:r>
      <w:hyperlink r:id="rId7" w:history="1">
        <w:r w:rsidRPr="00A812E6">
          <w:rPr>
            <w:rStyle w:val="Hyperlink"/>
            <w:rFonts w:ascii="Arial" w:hAnsi="Arial" w:cs="Arial"/>
          </w:rPr>
          <w:t>www.majorvieira.sc.leg.br</w:t>
        </w:r>
      </w:hyperlink>
      <w:r w:rsidRPr="00A812E6">
        <w:rPr>
          <w:rFonts w:ascii="Arial" w:hAnsi="Arial" w:cs="Arial"/>
        </w:rPr>
        <w:t>).</w:t>
      </w:r>
    </w:p>
    <w:p w:rsidR="0080536B" w:rsidRPr="00A812E6" w:rsidRDefault="0080536B" w:rsidP="0080536B">
      <w:pPr>
        <w:jc w:val="both"/>
        <w:rPr>
          <w:rFonts w:ascii="Arial" w:hAnsi="Arial" w:cs="Arial"/>
          <w:b/>
        </w:rPr>
      </w:pPr>
      <w:r w:rsidRPr="00A812E6">
        <w:rPr>
          <w:rFonts w:ascii="Arial" w:hAnsi="Arial" w:cs="Arial"/>
          <w:b/>
        </w:rPr>
        <w:lastRenderedPageBreak/>
        <w:t>10. SFINGE-OBRAS</w:t>
      </w:r>
    </w:p>
    <w:tbl>
      <w:tblPr>
        <w:tblW w:w="0" w:type="auto"/>
        <w:tblLook w:val="04A0" w:firstRow="1" w:lastRow="0" w:firstColumn="1" w:lastColumn="0" w:noHBand="0" w:noVBand="1"/>
      </w:tblPr>
      <w:tblGrid>
        <w:gridCol w:w="7905"/>
        <w:gridCol w:w="1073"/>
      </w:tblGrid>
      <w:tr w:rsidR="0080536B" w:rsidRPr="00A812E6" w:rsidTr="0080536B">
        <w:trPr>
          <w:trHeight w:val="935"/>
        </w:trPr>
        <w:tc>
          <w:tcPr>
            <w:tcW w:w="7905" w:type="dxa"/>
            <w:hideMark/>
          </w:tcPr>
          <w:p w:rsidR="0080536B" w:rsidRPr="00A812E6" w:rsidRDefault="0080536B" w:rsidP="0080536B">
            <w:pPr>
              <w:jc w:val="both"/>
              <w:rPr>
                <w:rFonts w:ascii="Arial" w:hAnsi="Arial" w:cs="Arial"/>
              </w:rPr>
            </w:pPr>
            <w:r w:rsidRPr="00A812E6">
              <w:rPr>
                <w:rFonts w:ascii="Arial" w:hAnsi="Arial" w:cs="Arial"/>
              </w:rPr>
              <w:t xml:space="preserve">10.1 O </w:t>
            </w:r>
            <w:proofErr w:type="gramStart"/>
            <w:r w:rsidRPr="00A812E6">
              <w:rPr>
                <w:rFonts w:ascii="Arial" w:hAnsi="Arial" w:cs="Arial"/>
              </w:rPr>
              <w:t>Relatório  do</w:t>
            </w:r>
            <w:proofErr w:type="gramEnd"/>
            <w:r w:rsidRPr="00A812E6">
              <w:rPr>
                <w:rFonts w:ascii="Arial" w:hAnsi="Arial" w:cs="Arial"/>
              </w:rPr>
              <w:t xml:space="preserve"> </w:t>
            </w:r>
            <w:proofErr w:type="spellStart"/>
            <w:r w:rsidRPr="00A812E6">
              <w:rPr>
                <w:rFonts w:ascii="Arial" w:hAnsi="Arial" w:cs="Arial"/>
              </w:rPr>
              <w:t>Sfinge</w:t>
            </w:r>
            <w:proofErr w:type="spellEnd"/>
            <w:r w:rsidRPr="00A812E6">
              <w:rPr>
                <w:rFonts w:ascii="Arial" w:hAnsi="Arial" w:cs="Arial"/>
              </w:rPr>
              <w:t xml:space="preserve">-Obras  está sendo encaminhado ao TCE/SC, na forma da Instrução Normativa nº TC </w:t>
            </w:r>
            <w:r>
              <w:rPr>
                <w:rFonts w:ascii="Arial" w:hAnsi="Arial" w:cs="Arial"/>
              </w:rPr>
              <w:t xml:space="preserve">04/2004. </w:t>
            </w:r>
          </w:p>
        </w:tc>
        <w:tc>
          <w:tcPr>
            <w:tcW w:w="1073" w:type="dxa"/>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p>
        </w:tc>
      </w:tr>
    </w:tbl>
    <w:p w:rsidR="0080536B" w:rsidRPr="00855E98" w:rsidRDefault="0080536B" w:rsidP="0080536B">
      <w:pPr>
        <w:jc w:val="both"/>
        <w:rPr>
          <w:rFonts w:ascii="Arial" w:hAnsi="Arial" w:cs="Arial"/>
          <w:b/>
        </w:rPr>
      </w:pPr>
      <w:r w:rsidRPr="00855E98">
        <w:rPr>
          <w:rFonts w:ascii="Arial" w:hAnsi="Arial" w:cs="Arial"/>
          <w:b/>
        </w:rPr>
        <w:t>11. LEI DE ACESSO ÀS INFORMAÇÕES DO PODER LEGISLATIVO MUNICIPAL</w:t>
      </w:r>
    </w:p>
    <w:p w:rsidR="0080536B" w:rsidRDefault="0080536B" w:rsidP="0080536B">
      <w:pPr>
        <w:jc w:val="both"/>
        <w:rPr>
          <w:rFonts w:ascii="Arial" w:hAnsi="Arial" w:cs="Arial"/>
        </w:rPr>
      </w:pPr>
      <w:proofErr w:type="gramStart"/>
      <w:r w:rsidRPr="00855E98">
        <w:rPr>
          <w:rFonts w:ascii="Arial" w:hAnsi="Arial" w:cs="Arial"/>
        </w:rPr>
        <w:t>11.1  A</w:t>
      </w:r>
      <w:proofErr w:type="gramEnd"/>
      <w:r w:rsidRPr="00855E98">
        <w:rPr>
          <w:rFonts w:ascii="Arial" w:hAnsi="Arial" w:cs="Arial"/>
        </w:rPr>
        <w:t xml:space="preserve"> Câmara de Vereadores de Major Vieira, em cumprimento ao disposto na Lei  12527 de 18.11.2011,  editou a Resolução nº 040/2012, que regulamenta o acesso  à informação pelo cidadão no âmbito do Poder Legislativo Municipal de Major Vieira, Cria normas de Procedimentos e dá Outras Providências</w:t>
      </w:r>
      <w:r>
        <w:rPr>
          <w:rFonts w:ascii="Arial" w:hAnsi="Arial" w:cs="Arial"/>
        </w:rPr>
        <w:t xml:space="preserve">.  </w:t>
      </w:r>
      <w:r w:rsidRPr="00FD1EF8">
        <w:rPr>
          <w:rFonts w:ascii="Arial" w:hAnsi="Arial" w:cs="Arial"/>
        </w:rPr>
        <w:t xml:space="preserve">No </w:t>
      </w:r>
      <w:proofErr w:type="gramStart"/>
      <w:r w:rsidRPr="00FD1EF8">
        <w:rPr>
          <w:rFonts w:ascii="Arial" w:hAnsi="Arial" w:cs="Arial"/>
        </w:rPr>
        <w:t xml:space="preserve">bimestre  </w:t>
      </w:r>
      <w:r w:rsidR="003D7B37">
        <w:rPr>
          <w:rFonts w:ascii="Arial" w:hAnsi="Arial" w:cs="Arial"/>
        </w:rPr>
        <w:t>Novembro</w:t>
      </w:r>
      <w:proofErr w:type="gramEnd"/>
      <w:r w:rsidR="003D7B37">
        <w:rPr>
          <w:rFonts w:ascii="Arial" w:hAnsi="Arial" w:cs="Arial"/>
        </w:rPr>
        <w:t>/Dezembro</w:t>
      </w:r>
      <w:r w:rsidRPr="00FD1EF8">
        <w:rPr>
          <w:rFonts w:ascii="Arial" w:hAnsi="Arial" w:cs="Arial"/>
        </w:rPr>
        <w:t>/2017  foram protocolados  diversos   requerimentos  pela população,  junto à Secretaria da Câmara, sendo todos atendidos no prazo determinado pela legislação   municipal vigente.</w:t>
      </w:r>
      <w:r>
        <w:rPr>
          <w:rFonts w:ascii="Arial" w:hAnsi="Arial" w:cs="Arial"/>
        </w:rPr>
        <w:t xml:space="preserve"> </w:t>
      </w:r>
      <w:r w:rsidRPr="00855E98">
        <w:rPr>
          <w:rFonts w:ascii="Arial" w:hAnsi="Arial" w:cs="Arial"/>
        </w:rPr>
        <w:t xml:space="preserve"> </w:t>
      </w:r>
    </w:p>
    <w:p w:rsidR="0080536B" w:rsidRPr="00A812E6" w:rsidRDefault="0080536B" w:rsidP="0080536B">
      <w:pPr>
        <w:jc w:val="both"/>
        <w:rPr>
          <w:rFonts w:ascii="Arial" w:hAnsi="Arial" w:cs="Arial"/>
          <w:color w:val="000000" w:themeColor="text1"/>
        </w:rPr>
      </w:pPr>
      <w:r w:rsidRPr="00A812E6">
        <w:rPr>
          <w:rFonts w:ascii="Arial" w:hAnsi="Arial" w:cs="Arial"/>
          <w:color w:val="000000" w:themeColor="text1"/>
        </w:rPr>
        <w:t xml:space="preserve"> </w:t>
      </w:r>
      <w:proofErr w:type="gramStart"/>
      <w:r w:rsidRPr="00A812E6">
        <w:rPr>
          <w:rFonts w:ascii="Arial" w:hAnsi="Arial" w:cs="Arial"/>
          <w:color w:val="000000" w:themeColor="text1"/>
        </w:rPr>
        <w:t>Passamos  então</w:t>
      </w:r>
      <w:proofErr w:type="gramEnd"/>
      <w:r w:rsidRPr="00A812E6">
        <w:rPr>
          <w:rFonts w:ascii="Arial" w:hAnsi="Arial" w:cs="Arial"/>
          <w:color w:val="000000" w:themeColor="text1"/>
        </w:rPr>
        <w:t xml:space="preserve">  preenchimento do  </w:t>
      </w:r>
      <w:proofErr w:type="spellStart"/>
      <w:r w:rsidRPr="00A812E6">
        <w:rPr>
          <w:rFonts w:ascii="Arial" w:hAnsi="Arial" w:cs="Arial"/>
          <w:color w:val="000000" w:themeColor="text1"/>
        </w:rPr>
        <w:t>chek</w:t>
      </w:r>
      <w:proofErr w:type="spellEnd"/>
      <w:r w:rsidRPr="00A812E6">
        <w:rPr>
          <w:rFonts w:ascii="Arial" w:hAnsi="Arial" w:cs="Arial"/>
          <w:color w:val="000000" w:themeColor="text1"/>
        </w:rPr>
        <w:t xml:space="preserve"> </w:t>
      </w:r>
      <w:proofErr w:type="spellStart"/>
      <w:r w:rsidRPr="00A812E6">
        <w:rPr>
          <w:rFonts w:ascii="Arial" w:hAnsi="Arial" w:cs="Arial"/>
          <w:color w:val="000000" w:themeColor="text1"/>
        </w:rPr>
        <w:t>list</w:t>
      </w:r>
      <w:proofErr w:type="spellEnd"/>
      <w:r w:rsidRPr="00A812E6">
        <w:rPr>
          <w:rFonts w:ascii="Arial" w:hAnsi="Arial" w:cs="Arial"/>
          <w:color w:val="000000" w:themeColor="text1"/>
        </w:rPr>
        <w:t xml:space="preserve">  dos controles formais, na forma do disposto na  LEI COMPLEMENTAR N°   012 20.12.2006.</w:t>
      </w:r>
    </w:p>
    <w:p w:rsidR="0080536B" w:rsidRPr="00A812E6" w:rsidRDefault="0080536B" w:rsidP="0080536B">
      <w:pPr>
        <w:jc w:val="both"/>
        <w:rPr>
          <w:rFonts w:ascii="Arial" w:hAnsi="Arial" w:cs="Arial"/>
          <w:b/>
        </w:rPr>
      </w:pPr>
      <w:r w:rsidRPr="00A812E6">
        <w:rPr>
          <w:rFonts w:ascii="Arial" w:hAnsi="Arial" w:cs="Arial"/>
          <w:b/>
        </w:rPr>
        <w:t>CHECK LIST DOS CONTROLES FORMAIS</w:t>
      </w:r>
    </w:p>
    <w:p w:rsidR="0080536B" w:rsidRPr="00A812E6" w:rsidRDefault="0080536B" w:rsidP="0080536B">
      <w:pPr>
        <w:jc w:val="both"/>
        <w:rPr>
          <w:rFonts w:ascii="Arial" w:hAnsi="Arial" w:cs="Arial"/>
          <w:b/>
        </w:rPr>
      </w:pPr>
      <w:r w:rsidRPr="00A812E6">
        <w:rPr>
          <w:rFonts w:ascii="Arial" w:hAnsi="Arial" w:cs="Arial"/>
          <w:b/>
        </w:rPr>
        <w:t>LEGENDA</w:t>
      </w:r>
    </w:p>
    <w:p w:rsidR="0080536B" w:rsidRPr="00A812E6" w:rsidRDefault="0080536B" w:rsidP="0080536B">
      <w:pPr>
        <w:spacing w:after="0"/>
        <w:jc w:val="both"/>
        <w:rPr>
          <w:rFonts w:ascii="Arial" w:hAnsi="Arial" w:cs="Arial"/>
        </w:rPr>
      </w:pPr>
      <w:r w:rsidRPr="00A812E6">
        <w:rPr>
          <w:rFonts w:ascii="Arial" w:hAnsi="Arial" w:cs="Arial"/>
        </w:rPr>
        <w:t>S – SIM</w:t>
      </w:r>
    </w:p>
    <w:p w:rsidR="0080536B" w:rsidRPr="00A812E6" w:rsidRDefault="0080536B" w:rsidP="0080536B">
      <w:pPr>
        <w:spacing w:after="0"/>
        <w:jc w:val="both"/>
        <w:rPr>
          <w:rFonts w:ascii="Arial" w:hAnsi="Arial" w:cs="Arial"/>
        </w:rPr>
      </w:pPr>
      <w:r w:rsidRPr="00A812E6">
        <w:rPr>
          <w:rFonts w:ascii="Arial" w:hAnsi="Arial" w:cs="Arial"/>
        </w:rPr>
        <w:t>N – NÃO</w:t>
      </w:r>
      <w:r w:rsidRPr="00A812E6">
        <w:rPr>
          <w:rFonts w:ascii="Arial" w:hAnsi="Arial" w:cs="Arial"/>
        </w:rPr>
        <w:tab/>
      </w:r>
    </w:p>
    <w:p w:rsidR="0080536B" w:rsidRPr="00A812E6" w:rsidRDefault="0080536B" w:rsidP="0080536B">
      <w:pPr>
        <w:spacing w:after="0"/>
        <w:jc w:val="both"/>
        <w:rPr>
          <w:rFonts w:ascii="Arial" w:hAnsi="Arial" w:cs="Arial"/>
        </w:rPr>
      </w:pPr>
      <w:r w:rsidRPr="00A812E6">
        <w:rPr>
          <w:rFonts w:ascii="Arial" w:hAnsi="Arial" w:cs="Arial"/>
        </w:rPr>
        <w:t>NA – NÃO APLICÁVEL</w:t>
      </w:r>
    </w:p>
    <w:p w:rsidR="0080536B" w:rsidRPr="00A812E6" w:rsidRDefault="0080536B" w:rsidP="0080536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0"/>
        <w:gridCol w:w="1168"/>
      </w:tblGrid>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Todos os servidores já foram informados que fazem parte de um sistema </w:t>
            </w:r>
            <w:proofErr w:type="gramStart"/>
            <w:r w:rsidRPr="00A812E6">
              <w:rPr>
                <w:rFonts w:ascii="Arial" w:hAnsi="Arial" w:cs="Arial"/>
              </w:rPr>
              <w:t>chamado  de</w:t>
            </w:r>
            <w:proofErr w:type="gramEnd"/>
            <w:r w:rsidRPr="00A812E6">
              <w:rPr>
                <w:rFonts w:ascii="Arial" w:hAnsi="Arial" w:cs="Arial"/>
              </w:rPr>
              <w:t xml:space="preserve"> sistema de controle interno com atribuições e responsabilidades próprias</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 fiscalização da Câmara pelo sistema de controle interno é regrada por lei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Os integrantes possuem a habilitação necessária para o exercício da profissão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 Câmara disponibiliza bom ambiente de trabalho no que se refere as instalações físicas (limpeza, poluição sonora, segurança, equipamentos softwares). </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Câmara possui estrutura de pessoal adequada (</w:t>
            </w:r>
            <w:proofErr w:type="spellStart"/>
            <w:r w:rsidRPr="00A812E6">
              <w:rPr>
                <w:rFonts w:ascii="Arial" w:hAnsi="Arial" w:cs="Arial"/>
              </w:rPr>
              <w:t>CCs</w:t>
            </w:r>
            <w:proofErr w:type="spellEnd"/>
            <w:r w:rsidRPr="00A812E6">
              <w:rPr>
                <w:rFonts w:ascii="Arial" w:hAnsi="Arial" w:cs="Arial"/>
              </w:rPr>
              <w:t xml:space="preserve"> para chefia ou assessoramento) e servidores efetivos para as tarefas de execução dos trabalhos sem desvio de função, perfeitamente encaixados nos setores do organograma. </w:t>
            </w:r>
          </w:p>
          <w:p w:rsidR="0080536B" w:rsidRPr="00A812E6" w:rsidRDefault="0080536B" w:rsidP="0080536B">
            <w:pPr>
              <w:jc w:val="both"/>
              <w:rPr>
                <w:rFonts w:ascii="Arial" w:hAnsi="Arial" w:cs="Arial"/>
              </w:rPr>
            </w:pPr>
            <w:r w:rsidRPr="00A812E6">
              <w:rPr>
                <w:rFonts w:ascii="Arial" w:hAnsi="Arial" w:cs="Arial"/>
              </w:rPr>
              <w:t>Com habilitação e qualificação adequada para as funções</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Possui a Câmara protocolo instituído que satisfaz as exigências de tramitação de processos com rapidez e segurança</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lastRenderedPageBreak/>
              <w:t>O sistema de telefonia, internet, rede de informática, correspondências satisfaz.</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 Câmara possui instituído sistema de comunicação interna por escrito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alguém responsável pela elaboração, guarda, organização e consolidação da legislação da câmara</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Os servidores participam regularmente de treinamentos e esses treinamentos fazem parte de uma política da Câmara de levar o conhecimento a todos </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UCI documenta as irregularidades encontradas, as solicitações de providências e esclarecimentos de forma a possibilitar a verificação pelo TCE.</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UCI planeja e reavalia constantemente as suas atividades, informando mensalmente aos poderes sobre a sua atuação</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bl>
    <w:p w:rsidR="0080536B" w:rsidRPr="00A812E6" w:rsidRDefault="0080536B" w:rsidP="0080536B">
      <w:pPr>
        <w:jc w:val="both"/>
        <w:rPr>
          <w:rFonts w:ascii="Arial" w:hAnsi="Arial" w:cs="Arial"/>
          <w:b/>
        </w:rPr>
      </w:pPr>
      <w:r w:rsidRPr="00A812E6">
        <w:rPr>
          <w:rFonts w:ascii="Arial" w:hAnsi="Arial" w:cs="Arial"/>
          <w:b/>
        </w:rPr>
        <w:t>CHEK LIST PLANEJAMENTO E EXECUÇÃO ORÇAMENTÁRIA</w:t>
      </w:r>
    </w:p>
    <w:p w:rsidR="0080536B" w:rsidRPr="00A812E6" w:rsidRDefault="0080536B" w:rsidP="0080536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0"/>
        <w:gridCol w:w="1168"/>
      </w:tblGrid>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 PPA contém quantificação física e financeira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orçamento contém os mesmos programas e ações que o PPA e LDO (compatibilidade)</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São levantados e entregue em dia os relatórios do Tribunal de Contas do Estado – TCE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bl>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b/>
        </w:rPr>
      </w:pPr>
      <w:r w:rsidRPr="00A812E6">
        <w:rPr>
          <w:rFonts w:ascii="Arial" w:hAnsi="Arial" w:cs="Arial"/>
          <w:b/>
        </w:rPr>
        <w:t>CHECK LIST TESOURARIA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0"/>
        <w:gridCol w:w="1168"/>
      </w:tblGrid>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 Responsável pela tesouraria é concursado para o cargo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lastRenderedPageBreak/>
              <w:t xml:space="preserve">O tesoureiro somente ocupa esta função na Câmara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 tesouraria é informatizada e integrada com os demais sistemas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Existem manuais de fluxogramas das operações da tesouraria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Todos os pagamentos são efetuados pela tesouraria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Somente o tesoureiro tem acesso a tesouraria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Os secretário responsável pela fazenda e o chefe do poder     recebe no máximo até o </w:t>
            </w:r>
            <w:proofErr w:type="gramStart"/>
            <w:r w:rsidRPr="00A812E6">
              <w:rPr>
                <w:rFonts w:ascii="Arial" w:hAnsi="Arial" w:cs="Arial"/>
              </w:rPr>
              <w:t>dia  seguinte</w:t>
            </w:r>
            <w:proofErr w:type="gramEnd"/>
            <w:r w:rsidRPr="00A812E6">
              <w:rPr>
                <w:rFonts w:ascii="Arial" w:hAnsi="Arial" w:cs="Arial"/>
              </w:rPr>
              <w:t xml:space="preserve"> os boletins de caixa e bancos, com previsão resumida de contas a pagar, vencidas e a vencer</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É hábito da Câmara manter os seus compromissos em dia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Todos os pagamentos para cada fonte de recursos observam a ordem cronológica (lei 8666/93, art. 5° e DL 201/67 art. 1° XII)</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Os cheques   emitidos são nominais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cheques são acompanhados de cópias de cheques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roofErr w:type="gramStart"/>
            <w:r w:rsidRPr="00A812E6">
              <w:rPr>
                <w:rFonts w:ascii="Arial" w:hAnsi="Arial" w:cs="Arial"/>
              </w:rPr>
              <w:t>São  feitos</w:t>
            </w:r>
            <w:proofErr w:type="gramEnd"/>
            <w:r w:rsidRPr="00A812E6">
              <w:rPr>
                <w:rFonts w:ascii="Arial" w:hAnsi="Arial" w:cs="Arial"/>
              </w:rPr>
              <w:t xml:space="preserve"> pagamentos por meio eletrônico e os comprovantes são adequados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controle formal sobre os cheques emitidos e não descontados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Existe </w:t>
            </w:r>
            <w:proofErr w:type="gramStart"/>
            <w:r w:rsidRPr="00A812E6">
              <w:rPr>
                <w:rFonts w:ascii="Arial" w:hAnsi="Arial" w:cs="Arial"/>
              </w:rPr>
              <w:t>relatório  dos</w:t>
            </w:r>
            <w:proofErr w:type="gramEnd"/>
            <w:r w:rsidRPr="00A812E6">
              <w:rPr>
                <w:rFonts w:ascii="Arial" w:hAnsi="Arial" w:cs="Arial"/>
              </w:rPr>
              <w:t xml:space="preserve"> cheques emitidos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Antes de realizar os pagamentos são conferidas as fases de empenho </w:t>
            </w:r>
            <w:proofErr w:type="gramStart"/>
            <w:r w:rsidRPr="00A812E6">
              <w:rPr>
                <w:rFonts w:ascii="Arial" w:hAnsi="Arial" w:cs="Arial"/>
              </w:rPr>
              <w:t>e  liquidação</w:t>
            </w:r>
            <w:proofErr w:type="gramEnd"/>
            <w:r w:rsidRPr="00A812E6">
              <w:rPr>
                <w:rFonts w:ascii="Arial" w:hAnsi="Arial" w:cs="Arial"/>
              </w:rPr>
              <w:t xml:space="preserve">, o processo das despesas que o procedeu, bem como a adequação dos  documentos fiscais apresentados, sendo posto a identificação “pago” no documento fiscal correspondente </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As conciliações bancárias são levantadas mensalmente e para todas as contas em que haja divergência entre o razão contábil e o extrato bancário</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Os cheques são assinados por mais de uma </w:t>
            </w:r>
            <w:proofErr w:type="gramStart"/>
            <w:r w:rsidRPr="00A812E6">
              <w:rPr>
                <w:rFonts w:ascii="Arial" w:hAnsi="Arial" w:cs="Arial"/>
              </w:rPr>
              <w:t>pessoa  e</w:t>
            </w:r>
            <w:proofErr w:type="gramEnd"/>
            <w:r w:rsidRPr="00A812E6">
              <w:rPr>
                <w:rFonts w:ascii="Arial" w:hAnsi="Arial" w:cs="Arial"/>
              </w:rPr>
              <w:t xml:space="preserve"> independentes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As contas a pagar são </w:t>
            </w:r>
            <w:proofErr w:type="gramStart"/>
            <w:r w:rsidRPr="00A812E6">
              <w:rPr>
                <w:rFonts w:ascii="Arial" w:hAnsi="Arial" w:cs="Arial"/>
              </w:rPr>
              <w:t>organizadas  de</w:t>
            </w:r>
            <w:proofErr w:type="gramEnd"/>
            <w:r w:rsidRPr="00A812E6">
              <w:rPr>
                <w:rFonts w:ascii="Arial" w:hAnsi="Arial" w:cs="Arial"/>
              </w:rPr>
              <w:t xml:space="preserve"> forma de que consiga identificar a data dos empenhos a pagar e assim, possibilita elaborar cronograma de pagamentos por certo período de tempo</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roofErr w:type="gramStart"/>
            <w:r w:rsidRPr="00A812E6">
              <w:rPr>
                <w:rFonts w:ascii="Arial" w:hAnsi="Arial" w:cs="Arial"/>
              </w:rPr>
              <w:t>Existe  limite</w:t>
            </w:r>
            <w:proofErr w:type="gramEnd"/>
            <w:r w:rsidRPr="00A812E6">
              <w:rPr>
                <w:rFonts w:ascii="Arial" w:hAnsi="Arial" w:cs="Arial"/>
              </w:rPr>
              <w:t xml:space="preserve"> formalizado para pagamentos de pequenas despesas em dinheiro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cheques cancelados são inutilizados e escriturados em formulário ou banco de dados de “controle de cheques cancelados”</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pagamentos a fornecedores são feitos em datas pré-fixadas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 sistema de informática da tesouraria é interligado </w:t>
            </w:r>
            <w:proofErr w:type="gramStart"/>
            <w:r w:rsidRPr="00A812E6">
              <w:rPr>
                <w:rFonts w:ascii="Arial" w:hAnsi="Arial" w:cs="Arial"/>
              </w:rPr>
              <w:t>com  a</w:t>
            </w:r>
            <w:proofErr w:type="gramEnd"/>
            <w:r w:rsidRPr="00A812E6">
              <w:rPr>
                <w:rFonts w:ascii="Arial" w:hAnsi="Arial" w:cs="Arial"/>
              </w:rPr>
              <w:t xml:space="preserve"> contabilidade</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 documentação é arquivada em </w:t>
            </w:r>
            <w:proofErr w:type="gramStart"/>
            <w:r w:rsidRPr="00A812E6">
              <w:rPr>
                <w:rFonts w:ascii="Arial" w:hAnsi="Arial" w:cs="Arial"/>
              </w:rPr>
              <w:t>ordem  cronológica</w:t>
            </w:r>
            <w:proofErr w:type="gramEnd"/>
            <w:r w:rsidRPr="00A812E6">
              <w:rPr>
                <w:rFonts w:ascii="Arial" w:hAnsi="Arial" w:cs="Arial"/>
              </w:rPr>
              <w:t xml:space="preserve"> por conta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folha de pagamento é somente paga através da rede bancária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bl>
    <w:p w:rsidR="0080536B" w:rsidRPr="00A812E6" w:rsidRDefault="0080536B" w:rsidP="0080536B">
      <w:pPr>
        <w:jc w:val="both"/>
        <w:rPr>
          <w:rFonts w:ascii="Arial" w:hAnsi="Arial" w:cs="Arial"/>
        </w:rPr>
      </w:pPr>
    </w:p>
    <w:p w:rsidR="0080536B" w:rsidRDefault="0080536B" w:rsidP="0080536B">
      <w:pPr>
        <w:jc w:val="both"/>
        <w:rPr>
          <w:rFonts w:ascii="Arial" w:hAnsi="Arial" w:cs="Arial"/>
          <w:b/>
        </w:rPr>
      </w:pPr>
      <w:r w:rsidRPr="00A812E6">
        <w:rPr>
          <w:rFonts w:ascii="Arial" w:hAnsi="Arial" w:cs="Arial"/>
          <w:b/>
        </w:rPr>
        <w:lastRenderedPageBreak/>
        <w:t xml:space="preserve">CHEK LIST – </w:t>
      </w:r>
      <w:proofErr w:type="gramStart"/>
      <w:r w:rsidRPr="00A812E6">
        <w:rPr>
          <w:rFonts w:ascii="Arial" w:hAnsi="Arial" w:cs="Arial"/>
          <w:b/>
        </w:rPr>
        <w:t>LICITAÇÕES  MODALIDADE</w:t>
      </w:r>
      <w:proofErr w:type="gramEnd"/>
      <w:r w:rsidRPr="00A812E6">
        <w:rPr>
          <w:rFonts w:ascii="Arial" w:hAnsi="Arial" w:cs="Arial"/>
          <w:b/>
        </w:rPr>
        <w:t xml:space="preserve"> </w:t>
      </w:r>
    </w:p>
    <w:p w:rsidR="0080536B" w:rsidRPr="00964C03" w:rsidRDefault="0080536B" w:rsidP="0080536B">
      <w:pPr>
        <w:jc w:val="both"/>
        <w:rPr>
          <w:rFonts w:ascii="Arial" w:hAnsi="Arial" w:cs="Arial"/>
        </w:rPr>
      </w:pPr>
      <w:r>
        <w:rPr>
          <w:rFonts w:ascii="Arial" w:hAnsi="Arial" w:cs="Arial"/>
        </w:rPr>
        <w:t xml:space="preserve">No bimestre em análise, não foi </w:t>
      </w:r>
      <w:r w:rsidRPr="00964C03">
        <w:rPr>
          <w:rFonts w:ascii="Arial" w:hAnsi="Arial" w:cs="Arial"/>
        </w:rPr>
        <w:t xml:space="preserve">realizado </w:t>
      </w:r>
      <w:r>
        <w:rPr>
          <w:rFonts w:ascii="Arial" w:hAnsi="Arial" w:cs="Arial"/>
        </w:rPr>
        <w:t>nenh</w:t>
      </w:r>
      <w:r w:rsidRPr="00964C03">
        <w:rPr>
          <w:rFonts w:ascii="Arial" w:hAnsi="Arial" w:cs="Arial"/>
        </w:rPr>
        <w:t>um processo licitatório</w:t>
      </w:r>
      <w:r>
        <w:rPr>
          <w:rFonts w:ascii="Arial" w:hAnsi="Arial" w:cs="Arial"/>
        </w:rPr>
        <w:t xml:space="preserve">, no Poder Legislativo Municipal. </w:t>
      </w:r>
    </w:p>
    <w:p w:rsidR="0080536B" w:rsidRPr="00A812E6" w:rsidRDefault="0080536B" w:rsidP="0080536B">
      <w:pPr>
        <w:jc w:val="both"/>
        <w:rPr>
          <w:rFonts w:ascii="Arial" w:hAnsi="Arial" w:cs="Arial"/>
          <w:b/>
        </w:rPr>
      </w:pPr>
      <w:r w:rsidRPr="00A812E6">
        <w:rPr>
          <w:rFonts w:ascii="Arial" w:hAnsi="Arial" w:cs="Arial"/>
          <w:b/>
        </w:rPr>
        <w:t xml:space="preserve">SOLICITAÇÃO E AUTORIZAÇÃO PARA A ABERTURA DO PROCESSO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0"/>
        <w:gridCol w:w="1168"/>
      </w:tblGrid>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 despesa e relevante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Possui impacto orçamentário e financeiro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Possui declaração do ordenador de que o projeto tem adequação orçamentária, previsão de recursos financeiros para o pagamento e adequação com a LDO e PPA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nil"/>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 atividade ou projeto a que pertence esta licitação encontra-se na LDO e no PPA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nil"/>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Há projeto básico, orçamento em planilhas, cronograma físico financeiro da obra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Possui impacto ambiental e/ou autorização de órgãos específicos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Se foram   cotados preços </w:t>
            </w:r>
            <w:proofErr w:type="gramStart"/>
            <w:r w:rsidRPr="00A812E6">
              <w:rPr>
                <w:rFonts w:ascii="Arial" w:hAnsi="Arial" w:cs="Arial"/>
              </w:rPr>
              <w:t>de  mercado</w:t>
            </w:r>
            <w:proofErr w:type="gramEnd"/>
            <w:r w:rsidRPr="00A812E6">
              <w:rPr>
                <w:rFonts w:ascii="Arial" w:hAnsi="Arial" w:cs="Arial"/>
              </w:rPr>
              <w:t xml:space="preserve"> antes da licitação e se a cotação  faz parte do processo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bl>
    <w:p w:rsidR="0080536B" w:rsidRPr="00A812E6" w:rsidRDefault="0080536B" w:rsidP="0080536B">
      <w:pPr>
        <w:jc w:val="both"/>
        <w:rPr>
          <w:rFonts w:ascii="Arial" w:hAnsi="Arial" w:cs="Arial"/>
          <w:b/>
        </w:rPr>
      </w:pPr>
      <w:r w:rsidRPr="00A812E6">
        <w:rPr>
          <w:rFonts w:ascii="Arial" w:hAnsi="Arial" w:cs="Arial"/>
          <w:b/>
        </w:rPr>
        <w:br w:type="textWrapping" w:clear="all"/>
        <w:t>INFORMAÇÕES RELATIVAS AO CONVITE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0"/>
        <w:gridCol w:w="1168"/>
      </w:tblGrid>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licitantes convidados fazem parte do cadastro do município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lastRenderedPageBreak/>
              <w:t>Foram convidados novos licitantes em relação às licitações anteriores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Foram convidados ao menos 03 licitantes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Os licitantes </w:t>
            </w:r>
            <w:proofErr w:type="gramStart"/>
            <w:r w:rsidRPr="00A812E6">
              <w:rPr>
                <w:rFonts w:ascii="Arial" w:hAnsi="Arial" w:cs="Arial"/>
              </w:rPr>
              <w:t>convidados  possuem</w:t>
            </w:r>
            <w:proofErr w:type="gramEnd"/>
            <w:r w:rsidRPr="00A812E6">
              <w:rPr>
                <w:rFonts w:ascii="Arial" w:hAnsi="Arial" w:cs="Arial"/>
              </w:rPr>
              <w:t xml:space="preserve"> débitos para com o município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Se o convite foi expedido com antecedência </w:t>
            </w:r>
            <w:proofErr w:type="gramStart"/>
            <w:r w:rsidRPr="00A812E6">
              <w:rPr>
                <w:rFonts w:ascii="Arial" w:hAnsi="Arial" w:cs="Arial"/>
              </w:rPr>
              <w:t>de  05</w:t>
            </w:r>
            <w:proofErr w:type="gramEnd"/>
            <w:r w:rsidRPr="00A812E6">
              <w:rPr>
                <w:rFonts w:ascii="Arial" w:hAnsi="Arial" w:cs="Arial"/>
              </w:rPr>
              <w:t xml:space="preserve"> dias úteis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Se o convite foi publicado na imprensa oficial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Se o comprovante da entrega do convite contém carimbo, assinatura e data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Se o convite e a minuta de contrato foram revisados pela assessoria jurídica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Se houve alteração do convite e se foi observada nova contagem de prazo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bl>
    <w:p w:rsidR="0080536B" w:rsidRDefault="0080536B" w:rsidP="0080536B">
      <w:pPr>
        <w:jc w:val="both"/>
        <w:rPr>
          <w:rFonts w:ascii="Arial" w:hAnsi="Arial" w:cs="Arial"/>
        </w:rPr>
      </w:pPr>
    </w:p>
    <w:p w:rsidR="0080536B" w:rsidRPr="00A812E6" w:rsidRDefault="0080536B" w:rsidP="0080536B">
      <w:pPr>
        <w:jc w:val="both"/>
        <w:rPr>
          <w:rFonts w:ascii="Arial" w:hAnsi="Arial" w:cs="Arial"/>
          <w:b/>
        </w:rPr>
      </w:pPr>
      <w:r w:rsidRPr="00A812E6">
        <w:rPr>
          <w:rFonts w:ascii="Arial" w:hAnsi="Arial" w:cs="Arial"/>
          <w:b/>
        </w:rPr>
        <w:t>ELEMENTOS DO CONVITE</w:t>
      </w:r>
      <w:r w:rsidRPr="00A812E6">
        <w:rPr>
          <w:rFonts w:ascii="Arial" w:hAnsi="Arial" w:cs="Arial"/>
          <w:b/>
        </w:rPr>
        <w:tab/>
      </w:r>
      <w:r w:rsidRPr="00A812E6">
        <w:rPr>
          <w:rFonts w:ascii="Arial" w:hAnsi="Arial" w:cs="Arial"/>
          <w:b/>
        </w:rPr>
        <w:tab/>
      </w:r>
    </w:p>
    <w:p w:rsidR="0080536B" w:rsidRPr="00A812E6" w:rsidRDefault="0080536B" w:rsidP="0080536B">
      <w:pPr>
        <w:jc w:val="both"/>
        <w:rPr>
          <w:rFonts w:ascii="Arial" w:hAnsi="Arial" w:cs="Arial"/>
          <w:b/>
        </w:rPr>
      </w:pPr>
      <w:r w:rsidRPr="00A812E6">
        <w:rPr>
          <w:rFonts w:ascii="Arial" w:hAnsi="Arial" w:cs="Arial"/>
          <w:b/>
        </w:rPr>
        <w:t>DA MODALIDADE, REGIME DE EXECUÇÃO E DO TIPO DE LICITAÇÃO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0"/>
        <w:gridCol w:w="1168"/>
      </w:tblGrid>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Objeto da licitação descrito de forma </w:t>
            </w:r>
            <w:proofErr w:type="gramStart"/>
            <w:r w:rsidRPr="00A812E6">
              <w:rPr>
                <w:rFonts w:ascii="Arial" w:hAnsi="Arial" w:cs="Arial"/>
              </w:rPr>
              <w:t>sucinta  e</w:t>
            </w:r>
            <w:proofErr w:type="gramEnd"/>
            <w:r w:rsidRPr="00A812E6">
              <w:rPr>
                <w:rFonts w:ascii="Arial" w:hAnsi="Arial" w:cs="Arial"/>
              </w:rPr>
              <w:t xml:space="preserve"> clara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Prazo para assinatura do contrato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Prazo e local de entrega do objeto da licitação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Sanções para o caso de inadimplemento e os valores das multas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Local onde será adquirido o projeto básico, orçamento e o cronograma de execução e demais normas relativas à obra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roofErr w:type="gramStart"/>
            <w:r w:rsidRPr="00A812E6">
              <w:rPr>
                <w:rFonts w:ascii="Arial" w:hAnsi="Arial" w:cs="Arial"/>
              </w:rPr>
              <w:t>Certidões  negativas</w:t>
            </w:r>
            <w:proofErr w:type="gramEnd"/>
            <w:r w:rsidRPr="00A812E6">
              <w:rPr>
                <w:rFonts w:ascii="Arial" w:hAnsi="Arial" w:cs="Arial"/>
              </w:rPr>
              <w:t xml:space="preserve"> do INSS e FGTS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Contrato social, registro de firma individual </w:t>
            </w:r>
            <w:proofErr w:type="gramStart"/>
            <w:r w:rsidRPr="00A812E6">
              <w:rPr>
                <w:rFonts w:ascii="Arial" w:hAnsi="Arial" w:cs="Arial"/>
              </w:rPr>
              <w:t>e  CNPJ</w:t>
            </w:r>
            <w:proofErr w:type="gramEnd"/>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Forma da apresentação das propostas e critérios de julgamento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Local e horário onde possa ser fornecido informação aos licitantes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Critério de aceitabilidade de preços (unitário e global)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Limites para mobilização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Classificação completa do crédito orçamentário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Condições de pagamento e cronograma de desembolso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Instruções e normas para os recursos administrativos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Condições do recebimento do material e/ou serviço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vinculação da minuta de contrato ou termo equivalente ao convite</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lastRenderedPageBreak/>
              <w:t xml:space="preserve">Consta na </w:t>
            </w:r>
            <w:proofErr w:type="gramStart"/>
            <w:r w:rsidRPr="00A812E6">
              <w:rPr>
                <w:rFonts w:ascii="Arial" w:hAnsi="Arial" w:cs="Arial"/>
              </w:rPr>
              <w:t>minuta  do</w:t>
            </w:r>
            <w:proofErr w:type="gramEnd"/>
            <w:r w:rsidRPr="00A812E6">
              <w:rPr>
                <w:rFonts w:ascii="Arial" w:hAnsi="Arial" w:cs="Arial"/>
              </w:rPr>
              <w:t xml:space="preserve"> contrato/carta-contrato/nota de empenho, o  objeto, o regime de execução ou a forma de fornecimento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Prazo de início e de conclusão da obra/serviço ou entrega do material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As garantias exigidas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direitos e as responsabilidades das partes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reconhecimento sobre o direito da administração em caso de rescisão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duração do contrato se limita aos créditos orçamentários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responsável pela fiscalização do contrato e o preposto do contrato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casos de rescisão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roofErr w:type="gramStart"/>
            <w:r w:rsidRPr="00A812E6">
              <w:rPr>
                <w:rFonts w:ascii="Arial" w:hAnsi="Arial" w:cs="Arial"/>
              </w:rPr>
              <w:t>O  dever</w:t>
            </w:r>
            <w:proofErr w:type="gramEnd"/>
            <w:r w:rsidRPr="00A812E6">
              <w:rPr>
                <w:rFonts w:ascii="Arial" w:hAnsi="Arial" w:cs="Arial"/>
              </w:rPr>
              <w:t xml:space="preserve"> de o contratado manter durante o contrato as condições de habilitação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direito de a fiscalização reter, se for o caso 11% da NF cfe. OS 209 do INSS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vinculação a lei n° 8666/93, ao convite e a proposta vencedora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legislação aplicável nos casos omissos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foro em caso de discussão judicial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bl>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b/>
        </w:rPr>
      </w:pPr>
      <w:r w:rsidRPr="00A812E6">
        <w:rPr>
          <w:rFonts w:ascii="Arial" w:hAnsi="Arial" w:cs="Arial"/>
          <w:b/>
        </w:rPr>
        <w:t>DOCUMENTOS AO JULGAMENTO DA LICITAÇÃO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0"/>
        <w:gridCol w:w="1168"/>
      </w:tblGrid>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Acudiram a </w:t>
            </w:r>
            <w:proofErr w:type="gramStart"/>
            <w:r w:rsidRPr="00A812E6">
              <w:rPr>
                <w:rFonts w:ascii="Arial" w:hAnsi="Arial" w:cs="Arial"/>
              </w:rPr>
              <w:t>licitação  o</w:t>
            </w:r>
            <w:proofErr w:type="gramEnd"/>
            <w:r w:rsidRPr="00A812E6">
              <w:rPr>
                <w:rFonts w:ascii="Arial" w:hAnsi="Arial" w:cs="Arial"/>
              </w:rPr>
              <w:t xml:space="preserve"> número mínimo de interessados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Justificativas para </w:t>
            </w:r>
            <w:proofErr w:type="gramStart"/>
            <w:r w:rsidRPr="00A812E6">
              <w:rPr>
                <w:rFonts w:ascii="Arial" w:hAnsi="Arial" w:cs="Arial"/>
              </w:rPr>
              <w:t>a  continuidade</w:t>
            </w:r>
            <w:proofErr w:type="gramEnd"/>
            <w:r w:rsidRPr="00A812E6">
              <w:rPr>
                <w:rFonts w:ascii="Arial" w:hAnsi="Arial" w:cs="Arial"/>
              </w:rPr>
              <w:t xml:space="preserve"> da licitação em caso de menos de 03 licitantes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Envelopes de </w:t>
            </w:r>
            <w:proofErr w:type="gramStart"/>
            <w:r w:rsidRPr="00A812E6">
              <w:rPr>
                <w:rFonts w:ascii="Arial" w:hAnsi="Arial" w:cs="Arial"/>
              </w:rPr>
              <w:t>habilitação,  devidamente</w:t>
            </w:r>
            <w:proofErr w:type="gramEnd"/>
            <w:r w:rsidRPr="00A812E6">
              <w:rPr>
                <w:rFonts w:ascii="Arial" w:hAnsi="Arial" w:cs="Arial"/>
              </w:rPr>
              <w:t xml:space="preserve"> rubricados por todos os participantes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documentos foram apresentados em originais ou cópia autenticada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documentos de habilitação foram apresentados com validade de datas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Os envelopes de proposta dos licitantes inabilitados foram devolvidos </w:t>
            </w:r>
            <w:proofErr w:type="gramStart"/>
            <w:r w:rsidRPr="00A812E6">
              <w:rPr>
                <w:rFonts w:ascii="Arial" w:hAnsi="Arial" w:cs="Arial"/>
              </w:rPr>
              <w:t>fechados  com</w:t>
            </w:r>
            <w:proofErr w:type="gramEnd"/>
            <w:r w:rsidRPr="00A812E6">
              <w:rPr>
                <w:rFonts w:ascii="Arial" w:hAnsi="Arial" w:cs="Arial"/>
              </w:rPr>
              <w:t xml:space="preserve"> aviso  de recebimento desta devolução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r w:rsidRPr="00A812E6">
              <w:rPr>
                <w:rFonts w:ascii="Arial" w:hAnsi="Arial" w:cs="Arial"/>
              </w:rPr>
              <w:t xml:space="preserve">Em caso de recursos na habilitação ficou consignado em ata a data </w:t>
            </w:r>
            <w:proofErr w:type="gramStart"/>
            <w:r w:rsidRPr="00A812E6">
              <w:rPr>
                <w:rFonts w:ascii="Arial" w:hAnsi="Arial" w:cs="Arial"/>
              </w:rPr>
              <w:t>para  a</w:t>
            </w:r>
            <w:proofErr w:type="gramEnd"/>
            <w:r w:rsidRPr="00A812E6">
              <w:rPr>
                <w:rFonts w:ascii="Arial" w:hAnsi="Arial" w:cs="Arial"/>
              </w:rPr>
              <w:t xml:space="preserve"> divulgação do resultado do recurso e abertura dos envelopes de proposta</w:t>
            </w:r>
          </w:p>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lastRenderedPageBreak/>
              <w:t>Em caso da não interposição de recursos na habilitação todos os licitantes concordaram em abrir os envelopes de propost</w:t>
            </w:r>
            <w:r>
              <w:rPr>
                <w:rFonts w:ascii="Arial" w:hAnsi="Arial" w:cs="Arial"/>
              </w:rPr>
              <w:t xml:space="preserve">a no mesmo dia da habilitação e </w:t>
            </w:r>
            <w:proofErr w:type="gramStart"/>
            <w:r w:rsidRPr="00A812E6">
              <w:rPr>
                <w:rFonts w:ascii="Arial" w:hAnsi="Arial" w:cs="Arial"/>
              </w:rPr>
              <w:t>com  desistência</w:t>
            </w:r>
            <w:proofErr w:type="gramEnd"/>
            <w:r w:rsidRPr="00A812E6">
              <w:rPr>
                <w:rFonts w:ascii="Arial" w:hAnsi="Arial" w:cs="Arial"/>
              </w:rPr>
              <w:t xml:space="preserve"> expressa de  recurso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Envelopes das propostas devidamente rubricados pela comissão e licitantes presentes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Há mapas de preços das ofertas </w:t>
            </w:r>
            <w:proofErr w:type="gramStart"/>
            <w:r w:rsidRPr="00A812E6">
              <w:rPr>
                <w:rFonts w:ascii="Arial" w:hAnsi="Arial" w:cs="Arial"/>
              </w:rPr>
              <w:t>dos  licitantes</w:t>
            </w:r>
            <w:proofErr w:type="gramEnd"/>
            <w:r w:rsidRPr="00A812E6">
              <w:rPr>
                <w:rFonts w:ascii="Arial" w:hAnsi="Arial" w:cs="Arial"/>
              </w:rPr>
              <w:t xml:space="preserve"> classificando-os pela ordem crescente dos valores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Os preços foram comparados com preços de mercado (requisito para abrir a licitação) e registro de preços e este fato ficou </w:t>
            </w:r>
            <w:proofErr w:type="gramStart"/>
            <w:r w:rsidRPr="00A812E6">
              <w:rPr>
                <w:rFonts w:ascii="Arial" w:hAnsi="Arial" w:cs="Arial"/>
              </w:rPr>
              <w:t>consignado  em</w:t>
            </w:r>
            <w:proofErr w:type="gramEnd"/>
            <w:r w:rsidRPr="00A812E6">
              <w:rPr>
                <w:rFonts w:ascii="Arial" w:hAnsi="Arial" w:cs="Arial"/>
              </w:rPr>
              <w:t xml:space="preserve"> ata da comissão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preços desconformes com o registro de preços de mercado foram desclassificados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Ata de abertura de envelopes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r w:rsidRPr="00A812E6">
              <w:rPr>
                <w:rFonts w:ascii="Arial" w:hAnsi="Arial" w:cs="Arial"/>
              </w:rPr>
              <w:t>Ata do julgamento das propostas</w:t>
            </w:r>
          </w:p>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Recursos interpostos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Decisão sobre os recursos interpostos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Homologação da licitação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Adjudicação da licitação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bl>
    <w:p w:rsidR="0080536B" w:rsidRPr="00A812E6" w:rsidRDefault="0080536B" w:rsidP="0080536B">
      <w:pPr>
        <w:jc w:val="both"/>
        <w:rPr>
          <w:rFonts w:ascii="Arial" w:hAnsi="Arial" w:cs="Arial"/>
          <w:b/>
          <w:bCs/>
        </w:rPr>
      </w:pPr>
      <w:proofErr w:type="gramStart"/>
      <w:r w:rsidRPr="00A812E6">
        <w:rPr>
          <w:rFonts w:ascii="Arial" w:hAnsi="Arial" w:cs="Arial"/>
          <w:b/>
          <w:bCs/>
        </w:rPr>
        <w:t>DOCUMENTOS  RELATIVOS</w:t>
      </w:r>
      <w:proofErr w:type="gramEnd"/>
      <w:r w:rsidRPr="00A812E6">
        <w:rPr>
          <w:rFonts w:ascii="Arial" w:hAnsi="Arial" w:cs="Arial"/>
          <w:b/>
          <w:bCs/>
        </w:rPr>
        <w:t xml:space="preserve"> A EXECUÇÃO DO 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0"/>
        <w:gridCol w:w="1168"/>
      </w:tblGrid>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contrato foi antecedido por nota de empenho com dotação final até o final do exercício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extrato do contrato foi publicado na imprensa oficial como condição para sua eficácia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contrato foi fiscalizado ficando anexado documento que comprove a fiscalização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Recibo de recebimento de material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Termo de recebimento provisório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Termo de recebimento definitivo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Rescisão de contrato e motivação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Houve pagamento de indenização ao contratado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lastRenderedPageBreak/>
              <w:t>Em caso de aplicação de multa, foi aberto processo administrativo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Houve prorrogação do contrato e o fato foi devidamente justificado e publicado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Houve alteração do contrato e o fato foi devidamente justificado e publicado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Parecer jurídico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Outros pareceres técnicos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Ficha </w:t>
            </w:r>
            <w:proofErr w:type="gramStart"/>
            <w:r w:rsidRPr="00A812E6">
              <w:rPr>
                <w:rFonts w:ascii="Arial" w:hAnsi="Arial" w:cs="Arial"/>
              </w:rPr>
              <w:t>razão  dos</w:t>
            </w:r>
            <w:proofErr w:type="gramEnd"/>
            <w:r w:rsidRPr="00A812E6">
              <w:rPr>
                <w:rFonts w:ascii="Arial" w:hAnsi="Arial" w:cs="Arial"/>
              </w:rPr>
              <w:t xml:space="preserve"> pagamentos ao fornecedor</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bl>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b/>
        </w:rPr>
      </w:pPr>
      <w:r w:rsidRPr="00A812E6">
        <w:rPr>
          <w:rFonts w:ascii="Arial" w:hAnsi="Arial" w:cs="Arial"/>
          <w:b/>
        </w:rPr>
        <w:t>CHEK LIST PESSOAL</w:t>
      </w:r>
    </w:p>
    <w:p w:rsidR="0080536B" w:rsidRPr="00A812E6" w:rsidRDefault="0080536B" w:rsidP="0080536B">
      <w:pPr>
        <w:jc w:val="both"/>
        <w:rPr>
          <w:rFonts w:ascii="Arial" w:hAnsi="Arial" w:cs="Arial"/>
          <w:b/>
        </w:rPr>
      </w:pPr>
      <w:r w:rsidRPr="00A812E6">
        <w:rPr>
          <w:rFonts w:ascii="Arial" w:hAnsi="Arial" w:cs="Arial"/>
          <w:b/>
        </w:rPr>
        <w:t>CONTROLE FORMAIS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0"/>
        <w:gridCol w:w="1168"/>
      </w:tblGrid>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Existem rotinas e fluxos por escrito do setor de pessoal (admissões, exonerações, inativações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Os cargos públicos efetivos do </w:t>
            </w:r>
            <w:proofErr w:type="gramStart"/>
            <w:r w:rsidRPr="00A812E6">
              <w:rPr>
                <w:rFonts w:ascii="Arial" w:hAnsi="Arial" w:cs="Arial"/>
              </w:rPr>
              <w:t>quadro  geral</w:t>
            </w:r>
            <w:proofErr w:type="gramEnd"/>
            <w:r w:rsidRPr="00A812E6">
              <w:rPr>
                <w:rFonts w:ascii="Arial" w:hAnsi="Arial" w:cs="Arial"/>
              </w:rPr>
              <w:t xml:space="preserve"> estão organizados em carreiras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progressão na carreira por merecimento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As progressões por antiguidade e por merecimento estão sendo concedidas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regulamentação quanto as condições de trabalho (insalubridade e periculosidade</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regulamentação quanto ao local de trabalho (</w:t>
            </w:r>
            <w:proofErr w:type="spellStart"/>
            <w:r w:rsidRPr="00A812E6">
              <w:rPr>
                <w:rFonts w:ascii="Arial" w:hAnsi="Arial" w:cs="Arial"/>
              </w:rPr>
              <w:t>ex</w:t>
            </w:r>
            <w:proofErr w:type="spellEnd"/>
            <w:r w:rsidRPr="00A812E6">
              <w:rPr>
                <w:rFonts w:ascii="Arial" w:hAnsi="Arial" w:cs="Arial"/>
              </w:rPr>
              <w:t>: difícil acesso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regulamentação para ocupação de cargos públicos por deficientes físicos</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r w:rsidRPr="00A812E6">
              <w:rPr>
                <w:rFonts w:ascii="Arial" w:hAnsi="Arial" w:cs="Arial"/>
              </w:rPr>
              <w:t>N</w:t>
            </w:r>
          </w:p>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controle sobre concurso público e sobre os prazos de validade</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aprovados em concurso público são chamados na ordem de sua aprovação sem preterição em razão de desvio de função de servidores efetivos ou de desvio de atribuições dos cargos em comissão</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cargos possuem atribuições amplas que impedem aos servidores de limitarem as suas tarefas.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Todos os acúmulos de cargos, empregos ou funções obedecem aos dos casos do art. 37 XVI da CF</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lastRenderedPageBreak/>
              <w:t>Para admissão de pessoal é exigido atestado de saúde e declaração de bens para todo e qualquer ingresso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Existem programas de qualificação e de aperfeiçoamento </w:t>
            </w:r>
            <w:proofErr w:type="gramStart"/>
            <w:r w:rsidRPr="00A812E6">
              <w:rPr>
                <w:rFonts w:ascii="Arial" w:hAnsi="Arial" w:cs="Arial"/>
              </w:rPr>
              <w:t>de  pessoal</w:t>
            </w:r>
            <w:proofErr w:type="gramEnd"/>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renovação de declaração de bens é feita anualmente</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As contribuições sociais para </w:t>
            </w:r>
            <w:proofErr w:type="gramStart"/>
            <w:r w:rsidRPr="00A812E6">
              <w:rPr>
                <w:rFonts w:ascii="Arial" w:hAnsi="Arial" w:cs="Arial"/>
              </w:rPr>
              <w:t>o  FGTS</w:t>
            </w:r>
            <w:proofErr w:type="gramEnd"/>
            <w:r w:rsidRPr="00A812E6">
              <w:rPr>
                <w:rFonts w:ascii="Arial" w:hAnsi="Arial" w:cs="Arial"/>
              </w:rPr>
              <w:t xml:space="preserve"> e INSS estão em dia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realização de horas extras possui legislação e esta é cumprida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regulamentação do estágio probatório está atualizada (EC 19/98)</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As avaliações do estágio probatório estão sendo realizadas pela chefia imediata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As avaliações do estágio probatório são colocadas </w:t>
            </w:r>
            <w:proofErr w:type="spellStart"/>
            <w:r w:rsidRPr="00A812E6">
              <w:rPr>
                <w:rFonts w:ascii="Arial" w:hAnsi="Arial" w:cs="Arial"/>
              </w:rPr>
              <w:t>a</w:t>
            </w:r>
            <w:proofErr w:type="spellEnd"/>
            <w:r w:rsidRPr="00A812E6">
              <w:rPr>
                <w:rFonts w:ascii="Arial" w:hAnsi="Arial" w:cs="Arial"/>
              </w:rPr>
              <w:t xml:space="preserve"> disposição do servidor</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comissão de estágio probatório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É observado o contraditório e a ampla defesa no processo de estágio probatório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servidor em estágio probatório com desvio de função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servidor em estágio probatório licenciado e que continua sendo avaliado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controle sobre os prazos e suspensões de estágios probatórios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São incluídas na </w:t>
            </w:r>
            <w:proofErr w:type="gramStart"/>
            <w:r w:rsidRPr="00A812E6">
              <w:rPr>
                <w:rFonts w:ascii="Arial" w:hAnsi="Arial" w:cs="Arial"/>
              </w:rPr>
              <w:t>GFIP  os</w:t>
            </w:r>
            <w:proofErr w:type="gramEnd"/>
            <w:r w:rsidRPr="00A812E6">
              <w:rPr>
                <w:rFonts w:ascii="Arial" w:hAnsi="Arial" w:cs="Arial"/>
              </w:rPr>
              <w:t xml:space="preserve"> pagamentos a autônomos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É realizado o controle das faltas dos servidores, justificadas ou não e investigadas as faltas excessivas </w:t>
            </w:r>
            <w:proofErr w:type="gramStart"/>
            <w:r w:rsidRPr="00A812E6">
              <w:rPr>
                <w:rFonts w:ascii="Arial" w:hAnsi="Arial" w:cs="Arial"/>
              </w:rPr>
              <w:t xml:space="preserve">( </w:t>
            </w:r>
            <w:proofErr w:type="spellStart"/>
            <w:r w:rsidRPr="00A812E6">
              <w:rPr>
                <w:rFonts w:ascii="Arial" w:hAnsi="Arial" w:cs="Arial"/>
              </w:rPr>
              <w:t>ex</w:t>
            </w:r>
            <w:proofErr w:type="spellEnd"/>
            <w:proofErr w:type="gramEnd"/>
            <w:r w:rsidRPr="00A812E6">
              <w:rPr>
                <w:rFonts w:ascii="Arial" w:hAnsi="Arial" w:cs="Arial"/>
              </w:rPr>
              <w:t>: por motivo de doença)</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comissão para trabalhar com os processos disciplinares administrativos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ambiente físico de trabalho para a comissão desenvolver suas atividades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integrantes da comissão disciplinar administrativa são do quadro efetivo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 contraditório e a ampla defesa são observados em todos os </w:t>
            </w:r>
            <w:proofErr w:type="gramStart"/>
            <w:r w:rsidRPr="00A812E6">
              <w:rPr>
                <w:rFonts w:ascii="Arial" w:hAnsi="Arial" w:cs="Arial"/>
              </w:rPr>
              <w:t>processos  disciplinares</w:t>
            </w:r>
            <w:proofErr w:type="gramEnd"/>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As decisões proferidas pela comissão administrativa disciplinar são fundamentadas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roofErr w:type="gramStart"/>
            <w:r w:rsidRPr="00A812E6">
              <w:rPr>
                <w:rFonts w:ascii="Arial" w:hAnsi="Arial" w:cs="Arial"/>
              </w:rPr>
              <w:t>Todas  as</w:t>
            </w:r>
            <w:proofErr w:type="gramEnd"/>
            <w:r w:rsidRPr="00A812E6">
              <w:rPr>
                <w:rFonts w:ascii="Arial" w:hAnsi="Arial" w:cs="Arial"/>
              </w:rPr>
              <w:t xml:space="preserve"> denúncias são apuradas por processo administrativo disciplinar ou por sindicância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lastRenderedPageBreak/>
              <w:t xml:space="preserve">Existe treinamento para os servidores atuarem em processos disciplinares administrativos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sindicante é designado observando igual ou superior grau hierárquico   do sindicato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 sindicância é observado o contraditório e a ampla defesa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As decisões do sindicante são fundamentadas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
                <w:bCs/>
              </w:rPr>
            </w:pPr>
            <w:r w:rsidRPr="00A812E6">
              <w:rPr>
                <w:rFonts w:ascii="Arial" w:hAnsi="Arial" w:cs="Arial"/>
                <w:b/>
                <w:bCs/>
              </w:rPr>
              <w:t xml:space="preserve">SITUAÇÃO </w:t>
            </w:r>
            <w:proofErr w:type="gramStart"/>
            <w:r w:rsidRPr="00A812E6">
              <w:rPr>
                <w:rFonts w:ascii="Arial" w:hAnsi="Arial" w:cs="Arial"/>
                <w:b/>
                <w:bCs/>
              </w:rPr>
              <w:t>FUNCIONAL  -</w:t>
            </w:r>
            <w:proofErr w:type="gramEnd"/>
            <w:r w:rsidRPr="00A812E6">
              <w:rPr>
                <w:rFonts w:ascii="Arial" w:hAnsi="Arial" w:cs="Arial"/>
                <w:b/>
                <w:bCs/>
              </w:rPr>
              <w:t xml:space="preserve"> INVESTIDURA E VÍNCULO PREVIDENCIÁRIO</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cargos em comissão são utilizados para atribuições de chefia, direção e assessoramento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previsão em lei para a designação de servidores efetivos para os cargos em comissão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controle sobre a efetividade dos ocupantes de cargos em comissão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Os cargos em comissão tem a devida </w:t>
            </w:r>
            <w:proofErr w:type="gramStart"/>
            <w:r w:rsidRPr="00A812E6">
              <w:rPr>
                <w:rFonts w:ascii="Arial" w:hAnsi="Arial" w:cs="Arial"/>
              </w:rPr>
              <w:t>regulamentação  (</w:t>
            </w:r>
            <w:proofErr w:type="spellStart"/>
            <w:proofErr w:type="gramEnd"/>
            <w:r w:rsidRPr="00A812E6">
              <w:rPr>
                <w:rFonts w:ascii="Arial" w:hAnsi="Arial" w:cs="Arial"/>
              </w:rPr>
              <w:t>ex</w:t>
            </w:r>
            <w:proofErr w:type="spellEnd"/>
            <w:r w:rsidRPr="00A812E6">
              <w:rPr>
                <w:rFonts w:ascii="Arial" w:hAnsi="Arial" w:cs="Arial"/>
              </w:rPr>
              <w:t xml:space="preserve">: atribuições, acesso </w:t>
            </w:r>
            <w:proofErr w:type="spellStart"/>
            <w:r w:rsidRPr="00A812E6">
              <w:rPr>
                <w:rFonts w:ascii="Arial" w:hAnsi="Arial" w:cs="Arial"/>
              </w:rPr>
              <w:t>etc</w:t>
            </w:r>
            <w:proofErr w:type="spellEnd"/>
            <w:r w:rsidRPr="00A812E6">
              <w:rPr>
                <w:rFonts w:ascii="Arial" w:hAnsi="Arial" w:cs="Arial"/>
              </w:rPr>
              <w:t>).</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ocupantes de cargos em comissão exercem somente atribuições de chefia, direção ou assessoramento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requisitos de admissibilidade para a investidura nos cargos em comissão são observados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Os titulares de cargos em </w:t>
            </w:r>
            <w:proofErr w:type="gramStart"/>
            <w:r w:rsidRPr="00A812E6">
              <w:rPr>
                <w:rFonts w:ascii="Arial" w:hAnsi="Arial" w:cs="Arial"/>
              </w:rPr>
              <w:t>comissão  estão</w:t>
            </w:r>
            <w:proofErr w:type="gramEnd"/>
            <w:r w:rsidRPr="00A812E6">
              <w:rPr>
                <w:rFonts w:ascii="Arial" w:hAnsi="Arial" w:cs="Arial"/>
              </w:rPr>
              <w:t xml:space="preserve"> vinculados ao INSS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As contribuições previdenciárias estão sendo recolhidas em dia</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b/>
              </w:rPr>
            </w:pPr>
            <w:r w:rsidRPr="00A812E6">
              <w:rPr>
                <w:rFonts w:ascii="Arial" w:hAnsi="Arial" w:cs="Arial"/>
                <w:b/>
              </w:rPr>
              <w:t>SITUAÇÃO FUNCIONAL – ESTABILIZADOS PELO ART. 19 DO ACDT</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rPr>
              <w:t>O</w:t>
            </w:r>
            <w:r w:rsidRPr="00A812E6">
              <w:rPr>
                <w:rFonts w:ascii="Arial" w:hAnsi="Arial" w:cs="Arial"/>
                <w:bCs/>
              </w:rPr>
              <w:t>s servidores celetistas estabilizados estão em quadro em extinção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Os servidores celetistas estabilizados estão vinculados ao INSS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As parcelas previdenciárias estão sendo recolhidas em dia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Todos os servidores celetistas e estabilizados ocupam as suas funções, sem desvio que burle a regra do concurso público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b/>
                <w:bCs/>
              </w:rPr>
            </w:pPr>
          </w:p>
          <w:p w:rsidR="0080536B" w:rsidRPr="00A812E6" w:rsidRDefault="0080536B" w:rsidP="0080536B">
            <w:pPr>
              <w:jc w:val="both"/>
              <w:rPr>
                <w:rFonts w:ascii="Arial" w:hAnsi="Arial" w:cs="Arial"/>
                <w:b/>
              </w:rPr>
            </w:pPr>
            <w:r w:rsidRPr="00A812E6">
              <w:rPr>
                <w:rFonts w:ascii="Arial" w:hAnsi="Arial" w:cs="Arial"/>
                <w:b/>
              </w:rPr>
              <w:t>SITUAÇÃO FUNCIONAL – NÃO ESTÁVEIS</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
                <w:bCs/>
              </w:rPr>
            </w:pPr>
            <w:r w:rsidRPr="00A812E6">
              <w:rPr>
                <w:rFonts w:ascii="Arial" w:hAnsi="Arial" w:cs="Arial"/>
                <w:bCs/>
              </w:rPr>
              <w:t>Os servidores celetistas não estáveis estão em quadro</w:t>
            </w:r>
            <w:r w:rsidRPr="00A812E6">
              <w:rPr>
                <w:rFonts w:ascii="Arial" w:hAnsi="Arial" w:cs="Arial"/>
                <w:b/>
                <w:bCs/>
              </w:rPr>
              <w:t xml:space="preserve"> </w:t>
            </w:r>
            <w:r w:rsidRPr="00A812E6">
              <w:rPr>
                <w:rFonts w:ascii="Arial" w:hAnsi="Arial" w:cs="Arial"/>
                <w:bCs/>
              </w:rPr>
              <w:t>de extinção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As contribuições previdenciárias e o FGTS estão sendo corrigidos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lastRenderedPageBreak/>
              <w:t>SITUAÇÃO FUNCIONAL – EMPREGO PÚBLICO REGIDO PELA CLT</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Os empregos públicos foram criados por lei</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O emprego público foi precedido de concurso público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O contrato de trabalho consta de assento na carteira de trabalho do empregado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O FGTS e as contribuições previdenciárias estão sendo recolhidas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Existem empregados públicos em situação funcional típicas de governo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Existem empregados públicos com função de confiança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bCs/>
              </w:rPr>
            </w:pPr>
          </w:p>
          <w:p w:rsidR="0080536B" w:rsidRPr="00A812E6" w:rsidRDefault="0080536B" w:rsidP="0080536B">
            <w:pPr>
              <w:jc w:val="both"/>
              <w:rPr>
                <w:rFonts w:ascii="Arial" w:hAnsi="Arial" w:cs="Arial"/>
                <w:b/>
              </w:rPr>
            </w:pPr>
            <w:r w:rsidRPr="00A812E6">
              <w:rPr>
                <w:rFonts w:ascii="Arial" w:hAnsi="Arial" w:cs="Arial"/>
                <w:b/>
              </w:rPr>
              <w:t xml:space="preserve">SITUAÇAO FUNCIONAL – </w:t>
            </w:r>
            <w:proofErr w:type="gramStart"/>
            <w:r w:rsidRPr="00A812E6">
              <w:rPr>
                <w:rFonts w:ascii="Arial" w:hAnsi="Arial" w:cs="Arial"/>
                <w:b/>
              </w:rPr>
              <w:t>CONTRATO  TEMPORÁRIO</w:t>
            </w:r>
            <w:proofErr w:type="gramEnd"/>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Os contratos foram devidamente formalizados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 xml:space="preserve">Os casos que determinaram as </w:t>
            </w:r>
            <w:proofErr w:type="gramStart"/>
            <w:r w:rsidRPr="00A812E6">
              <w:rPr>
                <w:rFonts w:ascii="Arial" w:hAnsi="Arial" w:cs="Arial"/>
                <w:bCs/>
              </w:rPr>
              <w:t>contratações  enquadram</w:t>
            </w:r>
            <w:proofErr w:type="gramEnd"/>
            <w:r w:rsidRPr="00A812E6">
              <w:rPr>
                <w:rFonts w:ascii="Arial" w:hAnsi="Arial" w:cs="Arial"/>
                <w:bCs/>
              </w:rPr>
              <w:t>-se  nas hipóteses legais autorizativas</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Os contratos temporários estão baseados no estatuto do servidor público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Os contratos temporários se extinguem no prazo previsto, não sendo renovados por sucessivas vezes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 xml:space="preserve">Estão sendo recolhidas e pagas as contribuições previdenciárias </w:t>
            </w:r>
            <w:proofErr w:type="gramStart"/>
            <w:r w:rsidRPr="00A812E6">
              <w:rPr>
                <w:rFonts w:ascii="Arial" w:hAnsi="Arial" w:cs="Arial"/>
                <w:bCs/>
              </w:rPr>
              <w:t>para  o</w:t>
            </w:r>
            <w:proofErr w:type="gramEnd"/>
            <w:r w:rsidRPr="00A812E6">
              <w:rPr>
                <w:rFonts w:ascii="Arial" w:hAnsi="Arial" w:cs="Arial"/>
                <w:bCs/>
              </w:rPr>
              <w:t xml:space="preserve"> INSS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b/>
              </w:rPr>
            </w:pPr>
            <w:r w:rsidRPr="00A812E6">
              <w:rPr>
                <w:rFonts w:ascii="Arial" w:hAnsi="Arial" w:cs="Arial"/>
                <w:b/>
              </w:rPr>
              <w:t>ESTÁGIOS</w:t>
            </w:r>
          </w:p>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Existe regulamentação para a realização de estágios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O estágio constitui-se em atividade complementar à formação profissional do estagiário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b/>
                <w:bCs/>
              </w:rPr>
            </w:pPr>
          </w:p>
          <w:p w:rsidR="0080536B" w:rsidRPr="00A812E6" w:rsidRDefault="0080536B" w:rsidP="0080536B">
            <w:pPr>
              <w:jc w:val="both"/>
              <w:rPr>
                <w:rFonts w:ascii="Arial" w:hAnsi="Arial" w:cs="Arial"/>
                <w:b/>
              </w:rPr>
            </w:pPr>
            <w:r w:rsidRPr="00A812E6">
              <w:rPr>
                <w:rFonts w:ascii="Arial" w:hAnsi="Arial" w:cs="Arial"/>
                <w:b/>
              </w:rPr>
              <w:t>SISTEMA DE REMUNERAÇÃO</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Os cargos e empregos públicos tem sua remuneração fixada por lei e em valores monetários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Todas as leis que criam cargos estão especificamente previstas na LDO, possuem dotação para o seu atendimento até o final do exercício, possuem impacto orçamentário-financeiro e possuem parecer do conselho de política e remuneração de pessoal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As funções de confiança, gratificações e demais vantagens pagas estão de acordo com a lei</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lastRenderedPageBreak/>
              <w:t xml:space="preserve">Todos os pagamentos de parcelas remuneratórias incidem sobre o vencimento básico, evitando assim o </w:t>
            </w:r>
            <w:proofErr w:type="gramStart"/>
            <w:r w:rsidRPr="00A812E6">
              <w:rPr>
                <w:rFonts w:ascii="Arial" w:hAnsi="Arial" w:cs="Arial"/>
                <w:bCs/>
              </w:rPr>
              <w:t>efeito  “</w:t>
            </w:r>
            <w:proofErr w:type="gramEnd"/>
            <w:r w:rsidRPr="00A812E6">
              <w:rPr>
                <w:rFonts w:ascii="Arial" w:hAnsi="Arial" w:cs="Arial"/>
                <w:bCs/>
              </w:rPr>
              <w:t>cascata”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 xml:space="preserve"> A LDO contém política de remuneração de pessoal definida de forma específica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A política de remuneração de pessoal é executada de acordo com a LDO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Existe o conselho de política de administração e de remuneração de pessoal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 xml:space="preserve">A </w:t>
            </w:r>
            <w:proofErr w:type="gramStart"/>
            <w:r w:rsidRPr="00A812E6">
              <w:rPr>
                <w:rFonts w:ascii="Arial" w:hAnsi="Arial" w:cs="Arial"/>
                <w:bCs/>
              </w:rPr>
              <w:t>revisão  geral</w:t>
            </w:r>
            <w:proofErr w:type="gramEnd"/>
            <w:r w:rsidRPr="00A812E6">
              <w:rPr>
                <w:rFonts w:ascii="Arial" w:hAnsi="Arial" w:cs="Arial"/>
                <w:bCs/>
              </w:rPr>
              <w:t xml:space="preserve"> da remuneração dos servidores está disciplinada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 xml:space="preserve">A revisão geral da remuneração dos servidores </w:t>
            </w:r>
            <w:proofErr w:type="gramStart"/>
            <w:r w:rsidRPr="00A812E6">
              <w:rPr>
                <w:rFonts w:ascii="Arial" w:hAnsi="Arial" w:cs="Arial"/>
                <w:bCs/>
              </w:rPr>
              <w:t>está  sendo</w:t>
            </w:r>
            <w:proofErr w:type="gramEnd"/>
            <w:r w:rsidRPr="00A812E6">
              <w:rPr>
                <w:rFonts w:ascii="Arial" w:hAnsi="Arial" w:cs="Arial"/>
                <w:bCs/>
              </w:rPr>
              <w:t xml:space="preserve"> concedida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bCs/>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 xml:space="preserve">A fixação dos padrões de vencimentos e dos demais componentes do sistema remuneratório observam a natureza, o grau de responsabilidade e a complexidade dos cargos componentes de cada carreira, os requisitos para a investidura e as </w:t>
            </w:r>
            <w:proofErr w:type="gramStart"/>
            <w:r w:rsidRPr="00A812E6">
              <w:rPr>
                <w:rFonts w:ascii="Arial" w:hAnsi="Arial" w:cs="Arial"/>
                <w:bCs/>
              </w:rPr>
              <w:t>peculiaridades  dos</w:t>
            </w:r>
            <w:proofErr w:type="gramEnd"/>
            <w:r w:rsidRPr="00A812E6">
              <w:rPr>
                <w:rFonts w:ascii="Arial" w:hAnsi="Arial" w:cs="Arial"/>
                <w:bCs/>
              </w:rPr>
              <w:t xml:space="preserve"> cargos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bCs/>
              </w:rPr>
            </w:pPr>
            <w:r w:rsidRPr="00A812E6">
              <w:rPr>
                <w:rFonts w:ascii="Arial" w:hAnsi="Arial" w:cs="Arial"/>
                <w:bCs/>
              </w:rPr>
              <w:t>Existem situações de vinculação ou equiparação de quaisquer espécies remuneratórias para efeito de remuneração de pessoal (CF art. 37 XIII)</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bl>
    <w:p w:rsidR="0080536B" w:rsidRPr="00A812E6" w:rsidRDefault="0080536B" w:rsidP="0080536B">
      <w:pPr>
        <w:jc w:val="both"/>
        <w:rPr>
          <w:rFonts w:ascii="Arial" w:hAnsi="Arial" w:cs="Arial"/>
          <w:b/>
        </w:rPr>
      </w:pPr>
      <w:r w:rsidRPr="00A812E6">
        <w:rPr>
          <w:rFonts w:ascii="Arial" w:hAnsi="Arial" w:cs="Arial"/>
          <w:b/>
        </w:rPr>
        <w:t>CHEK LIST PATRIMÔNIO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0"/>
        <w:gridCol w:w="1168"/>
      </w:tblGrid>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Câmara tem servidor responsável pelo patrimônio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Câmara possui o patrimônio organizado em sistema de informática</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 Câmara possui elenco de contas das incorporações patrimoniais, registrando a natureza do bem, o grupo, a classe e o identificador </w:t>
            </w:r>
            <w:proofErr w:type="gramStart"/>
            <w:r w:rsidRPr="00A812E6">
              <w:rPr>
                <w:rFonts w:ascii="Arial" w:hAnsi="Arial" w:cs="Arial"/>
              </w:rPr>
              <w:t>individual,  permitindo</w:t>
            </w:r>
            <w:proofErr w:type="gramEnd"/>
            <w:r w:rsidRPr="00A812E6">
              <w:rPr>
                <w:rFonts w:ascii="Arial" w:hAnsi="Arial" w:cs="Arial"/>
              </w:rPr>
              <w:t xml:space="preserve"> visualizar os bens da Câmara e da Prefeitura, os bens em situação ainda pendentes, os bens cedidos e os bens em manutenção</w:t>
            </w: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Existem manuais e fluxogramas com rotinas sobre a incorporação e baixa de bens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É procedido inventário físico dos </w:t>
            </w:r>
            <w:proofErr w:type="gramStart"/>
            <w:r w:rsidRPr="00A812E6">
              <w:rPr>
                <w:rFonts w:ascii="Arial" w:hAnsi="Arial" w:cs="Arial"/>
              </w:rPr>
              <w:t>bens  patrimoniais</w:t>
            </w:r>
            <w:proofErr w:type="gramEnd"/>
            <w:r w:rsidRPr="00A812E6">
              <w:rPr>
                <w:rFonts w:ascii="Arial" w:hAnsi="Arial" w:cs="Arial"/>
              </w:rPr>
              <w:t xml:space="preserve"> (rotativo anual)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Todos os bens são identificados em local de </w:t>
            </w:r>
            <w:proofErr w:type="gramStart"/>
            <w:r w:rsidRPr="00A812E6">
              <w:rPr>
                <w:rFonts w:ascii="Arial" w:hAnsi="Arial" w:cs="Arial"/>
              </w:rPr>
              <w:t>fácil  visualização</w:t>
            </w:r>
            <w:proofErr w:type="gramEnd"/>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Existe padronização para a aquisição de bens </w:t>
            </w:r>
            <w:proofErr w:type="gramStart"/>
            <w:r w:rsidRPr="00A812E6">
              <w:rPr>
                <w:rFonts w:ascii="Arial" w:hAnsi="Arial" w:cs="Arial"/>
              </w:rPr>
              <w:t>móveis  pela</w:t>
            </w:r>
            <w:proofErr w:type="gramEnd"/>
            <w:r w:rsidRPr="00A812E6">
              <w:rPr>
                <w:rFonts w:ascii="Arial" w:hAnsi="Arial" w:cs="Arial"/>
              </w:rPr>
              <w:t xml:space="preserve"> Câmara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normatização sobre o que é considerado bem para fins de incorporação patrimonial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As </w:t>
            </w:r>
            <w:proofErr w:type="gramStart"/>
            <w:r w:rsidRPr="00A812E6">
              <w:rPr>
                <w:rFonts w:ascii="Arial" w:hAnsi="Arial" w:cs="Arial"/>
              </w:rPr>
              <w:t>diferenças  detectadas</w:t>
            </w:r>
            <w:proofErr w:type="gramEnd"/>
            <w:r w:rsidRPr="00A812E6">
              <w:rPr>
                <w:rFonts w:ascii="Arial" w:hAnsi="Arial" w:cs="Arial"/>
              </w:rPr>
              <w:t xml:space="preserve"> em inventário são apuradas mediante sindicância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r>
              <w:rPr>
                <w:rFonts w:ascii="Arial" w:hAnsi="Arial" w:cs="Arial"/>
              </w:rPr>
              <w:t>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lastRenderedPageBreak/>
              <w:t>Todos os móveis da Câmara possuem registro em nome deste</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bens patrimoniais são reavaliados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liquidação da despesa de aquisição de bens móveis só se dá com o tombamento do patrimônio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proofErr w:type="gramStart"/>
            <w:r w:rsidRPr="00A812E6">
              <w:rPr>
                <w:rFonts w:ascii="Arial" w:hAnsi="Arial" w:cs="Arial"/>
              </w:rPr>
              <w:t>Todos  os</w:t>
            </w:r>
            <w:proofErr w:type="gramEnd"/>
            <w:r w:rsidRPr="00A812E6">
              <w:rPr>
                <w:rFonts w:ascii="Arial" w:hAnsi="Arial" w:cs="Arial"/>
              </w:rPr>
              <w:t xml:space="preserve"> servidores são  instruídos sobre procedimentos básicos de controle dos bens patrimoniais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Possui o patrimônio a assinatura de todos os responsáveis por bens patrimoniais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 contabilidade é informada sobre a responsabilidade de bens patrimoniais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 patrimônio controla as apólices de seguros, registra no respectivo cadastro de bens do município e informa a </w:t>
            </w:r>
            <w:proofErr w:type="gramStart"/>
            <w:r w:rsidRPr="00A812E6">
              <w:rPr>
                <w:rFonts w:ascii="Arial" w:hAnsi="Arial" w:cs="Arial"/>
              </w:rPr>
              <w:t>contabilidade  para</w:t>
            </w:r>
            <w:proofErr w:type="gramEnd"/>
            <w:r w:rsidRPr="00A812E6">
              <w:rPr>
                <w:rFonts w:ascii="Arial" w:hAnsi="Arial" w:cs="Arial"/>
              </w:rPr>
              <w:t xml:space="preserve"> o devido registro contábil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códigos dos bens patrimoniais são únicos para cada bem sendo vedada a sua reutilização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Nas alterações de chefias é transferida a responsabilidade pelos bens patrimoniais do setor/unidade</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sistema de patrimônio permite registrar todas as ocorrências para os bens patrimoniais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 descrição do bem é completa (NF, NE, características, reavaliações, reformas </w:t>
            </w:r>
            <w:proofErr w:type="spellStart"/>
            <w:r w:rsidRPr="00A812E6">
              <w:rPr>
                <w:rFonts w:ascii="Arial" w:hAnsi="Arial" w:cs="Arial"/>
              </w:rPr>
              <w:t>etc</w:t>
            </w:r>
            <w:proofErr w:type="spellEnd"/>
            <w:r w:rsidRPr="00A812E6">
              <w:rPr>
                <w:rFonts w:ascii="Arial" w:hAnsi="Arial" w:cs="Arial"/>
              </w:rPr>
              <w:t>).</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Os bens são classificados quanto ao </w:t>
            </w:r>
            <w:proofErr w:type="gramStart"/>
            <w:r w:rsidRPr="00A812E6">
              <w:rPr>
                <w:rFonts w:ascii="Arial" w:hAnsi="Arial" w:cs="Arial"/>
              </w:rPr>
              <w:t>seu  estado</w:t>
            </w:r>
            <w:proofErr w:type="gramEnd"/>
            <w:r w:rsidRPr="00A812E6">
              <w:rPr>
                <w:rFonts w:ascii="Arial" w:hAnsi="Arial" w:cs="Arial"/>
              </w:rPr>
              <w:t xml:space="preserve"> de conservação, como ótimo, bom,  razoável ou inservível (ocioso, recuperável, antieconômico, irrecuperável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Há normas de controle interno (ou legislação) que regre </w:t>
            </w:r>
            <w:proofErr w:type="gramStart"/>
            <w:r w:rsidRPr="00A812E6">
              <w:rPr>
                <w:rFonts w:ascii="Arial" w:hAnsi="Arial" w:cs="Arial"/>
              </w:rPr>
              <w:t>o  processo</w:t>
            </w:r>
            <w:proofErr w:type="gramEnd"/>
            <w:r w:rsidRPr="00A812E6">
              <w:rPr>
                <w:rFonts w:ascii="Arial" w:hAnsi="Arial" w:cs="Arial"/>
              </w:rPr>
              <w:t xml:space="preserve"> de desfazimento de bens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valor de incorporação do bem inclui as despesas para sua aquisição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São lavrados termos de responsabilidades para bens cedidos a terceiros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 sistema possui classificação para abrigar os bens </w:t>
            </w:r>
            <w:proofErr w:type="gramStart"/>
            <w:r w:rsidRPr="00A812E6">
              <w:rPr>
                <w:rFonts w:ascii="Arial" w:hAnsi="Arial" w:cs="Arial"/>
              </w:rPr>
              <w:t>disponíveis  para</w:t>
            </w:r>
            <w:proofErr w:type="gramEnd"/>
            <w:r w:rsidRPr="00A812E6">
              <w:rPr>
                <w:rFonts w:ascii="Arial" w:hAnsi="Arial" w:cs="Arial"/>
              </w:rPr>
              <w:t xml:space="preserve">  reutilização por outras unidades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Todos os bens são recebidos e conferidos no almoxarifado e após encaminhados ao setor do patrimônio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lastRenderedPageBreak/>
              <w:t>Os bens produzidos pela Câmara são levados ao almoxarifado para registro e distribuição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Todos os bens doados </w:t>
            </w:r>
            <w:proofErr w:type="gramStart"/>
            <w:r w:rsidRPr="00A812E6">
              <w:rPr>
                <w:rFonts w:ascii="Arial" w:hAnsi="Arial" w:cs="Arial"/>
              </w:rPr>
              <w:t>ou  cedidos</w:t>
            </w:r>
            <w:proofErr w:type="gramEnd"/>
            <w:r w:rsidRPr="00A812E6">
              <w:rPr>
                <w:rFonts w:ascii="Arial" w:hAnsi="Arial" w:cs="Arial"/>
              </w:rPr>
              <w:t xml:space="preserve"> passam  para registro no almoxarifado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documentação de todos os bens móveis e imóveis cedidos à Câmara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Todas as manutenções, melhorias e reformas nos bens são comunicadas ao setor de patrimônio e este as comunica a contabilidade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Todas as baixas são informadas ao setor de contabilidade</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bens inservíveis são recolhidos ao almoxarifado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Todos os veículos possuem manutenção preventiva </w:t>
            </w:r>
            <w:proofErr w:type="gramStart"/>
            <w:r w:rsidRPr="00A812E6">
              <w:rPr>
                <w:rFonts w:ascii="Arial" w:hAnsi="Arial" w:cs="Arial"/>
              </w:rPr>
              <w:t>com  escalas</w:t>
            </w:r>
            <w:proofErr w:type="gramEnd"/>
            <w:r w:rsidRPr="00A812E6">
              <w:rPr>
                <w:rFonts w:ascii="Arial" w:hAnsi="Arial" w:cs="Arial"/>
              </w:rPr>
              <w:t xml:space="preserve"> de revisões periódicas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bl>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b/>
        </w:rPr>
      </w:pPr>
      <w:r w:rsidRPr="00A812E6">
        <w:rPr>
          <w:rFonts w:ascii="Arial" w:hAnsi="Arial" w:cs="Arial"/>
          <w:b/>
        </w:rPr>
        <w:t xml:space="preserve">CHECK </w:t>
      </w:r>
      <w:proofErr w:type="gramStart"/>
      <w:r w:rsidRPr="00A812E6">
        <w:rPr>
          <w:rFonts w:ascii="Arial" w:hAnsi="Arial" w:cs="Arial"/>
          <w:b/>
        </w:rPr>
        <w:t>LIST  ALMOXARIFADO</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0"/>
        <w:gridCol w:w="1168"/>
      </w:tblGrid>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 almoxarifado formalmente instituído na Câmara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O </w:t>
            </w:r>
            <w:proofErr w:type="gramStart"/>
            <w:r w:rsidRPr="00A812E6">
              <w:rPr>
                <w:rFonts w:ascii="Arial" w:hAnsi="Arial" w:cs="Arial"/>
              </w:rPr>
              <w:t>responsável  pelo</w:t>
            </w:r>
            <w:proofErr w:type="gramEnd"/>
            <w:r w:rsidRPr="00A812E6">
              <w:rPr>
                <w:rFonts w:ascii="Arial" w:hAnsi="Arial" w:cs="Arial"/>
              </w:rPr>
              <w:t xml:space="preserve"> almoxarifado é servidor de provimento efetivo ou empregado CLT</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Somente o responsável pelo almoxarifado possui acesso as instalações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Existem manuais e fluxogramas sobre rotinas de ingressos e saídas de materiais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As instalações são </w:t>
            </w:r>
            <w:proofErr w:type="gramStart"/>
            <w:r w:rsidRPr="00A812E6">
              <w:rPr>
                <w:rFonts w:ascii="Arial" w:hAnsi="Arial" w:cs="Arial"/>
              </w:rPr>
              <w:t>adequadas  no</w:t>
            </w:r>
            <w:proofErr w:type="gramEnd"/>
            <w:r w:rsidRPr="00A812E6">
              <w:rPr>
                <w:rFonts w:ascii="Arial" w:hAnsi="Arial" w:cs="Arial"/>
              </w:rPr>
              <w:t xml:space="preserve"> sentido de impossibilitar o acesso de estranhos aos materiais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As instalações são devidamente organizadas identificando com clareza os materiais e agrupando-os conforme a sua natureza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r w:rsidRPr="00A812E6">
              <w:rPr>
                <w:rFonts w:ascii="Arial" w:hAnsi="Arial" w:cs="Arial"/>
              </w:rPr>
              <w:t>As condições de limpeza, organização, iluminação e segurança são satisfatórias</w:t>
            </w:r>
          </w:p>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almoxarifado é localizado em local de fácil descarga de materiais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almoxarifado possui instrumentos para aferir a quantidade de materiais que recebe, tais como, balanças, trenas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almoxarifado é informatizado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A avaliação dos materiais é </w:t>
            </w:r>
            <w:proofErr w:type="gramStart"/>
            <w:r w:rsidRPr="00A812E6">
              <w:rPr>
                <w:rFonts w:ascii="Arial" w:hAnsi="Arial" w:cs="Arial"/>
              </w:rPr>
              <w:t>feita  pelo</w:t>
            </w:r>
            <w:proofErr w:type="gramEnd"/>
            <w:r w:rsidRPr="00A812E6">
              <w:rPr>
                <w:rFonts w:ascii="Arial" w:hAnsi="Arial" w:cs="Arial"/>
              </w:rPr>
              <w:t xml:space="preserve"> custo da aquisição (</w:t>
            </w:r>
            <w:proofErr w:type="spellStart"/>
            <w:r w:rsidRPr="00A812E6">
              <w:rPr>
                <w:rFonts w:ascii="Arial" w:hAnsi="Arial" w:cs="Arial"/>
              </w:rPr>
              <w:t>ex</w:t>
            </w:r>
            <w:proofErr w:type="spellEnd"/>
            <w:r w:rsidRPr="00A812E6">
              <w:rPr>
                <w:rFonts w:ascii="Arial" w:hAnsi="Arial" w:cs="Arial"/>
              </w:rPr>
              <w:t>: compras, frete)</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 valor dos estoques é calculado pelo preço médio ponderado variável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São realizados inventários rotativos (curva ABC) e/ou anuais de estoque</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Quando ocorre a entrega de materiais sem a devida qualidade solicitada ou outras irregularidades relativas ao fornecedor, como prazo de entrega por exemplo, tais irregularidades   relativas ao fornecedor, tais fatos </w:t>
            </w:r>
            <w:proofErr w:type="gramStart"/>
            <w:r w:rsidRPr="00A812E6">
              <w:rPr>
                <w:rFonts w:ascii="Arial" w:hAnsi="Arial" w:cs="Arial"/>
              </w:rPr>
              <w:t>ficam  registrados</w:t>
            </w:r>
            <w:proofErr w:type="gramEnd"/>
            <w:r w:rsidRPr="00A812E6">
              <w:rPr>
                <w:rFonts w:ascii="Arial" w:hAnsi="Arial" w:cs="Arial"/>
              </w:rPr>
              <w:t xml:space="preserve"> no cadastro do  fornecedor</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Os materiais somente saem do almoxarifado mediante requisição de material</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rsidR="0080536B" w:rsidRPr="00A812E6" w:rsidRDefault="0080536B" w:rsidP="0080536B">
            <w:pPr>
              <w:jc w:val="both"/>
              <w:rPr>
                <w:rFonts w:ascii="Arial" w:hAnsi="Arial" w:cs="Arial"/>
              </w:rPr>
            </w:pP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É realizado controle de consumo de combustível e da quilometragem percorrida</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É realizado controle das peças nos veículos e dos números dos pneus</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Cada veículo possui controle próprio de manutenção e de seu uso, contendo identificação do usuário e motivo</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r w:rsidR="0080536B" w:rsidRPr="00A812E6" w:rsidTr="0080536B">
        <w:tc>
          <w:tcPr>
            <w:tcW w:w="7810"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 xml:space="preserve">É realizada manutenção preventiva nas máquinas, veículos e equipamentos </w:t>
            </w:r>
          </w:p>
        </w:tc>
        <w:tc>
          <w:tcPr>
            <w:tcW w:w="1168" w:type="dxa"/>
            <w:tcBorders>
              <w:top w:val="single" w:sz="4" w:space="0" w:color="auto"/>
              <w:left w:val="single" w:sz="4" w:space="0" w:color="auto"/>
              <w:bottom w:val="single" w:sz="4" w:space="0" w:color="auto"/>
              <w:right w:val="single" w:sz="4" w:space="0" w:color="auto"/>
            </w:tcBorders>
            <w:hideMark/>
          </w:tcPr>
          <w:p w:rsidR="0080536B" w:rsidRPr="00A812E6" w:rsidRDefault="0080536B" w:rsidP="0080536B">
            <w:pPr>
              <w:jc w:val="both"/>
              <w:rPr>
                <w:rFonts w:ascii="Arial" w:hAnsi="Arial" w:cs="Arial"/>
              </w:rPr>
            </w:pPr>
            <w:r w:rsidRPr="00A812E6">
              <w:rPr>
                <w:rFonts w:ascii="Arial" w:hAnsi="Arial" w:cs="Arial"/>
              </w:rPr>
              <w:t>NA</w:t>
            </w:r>
          </w:p>
        </w:tc>
      </w:tr>
    </w:tbl>
    <w:p w:rsidR="0080536B" w:rsidRPr="00A812E6" w:rsidRDefault="0080536B" w:rsidP="0080536B">
      <w:pPr>
        <w:jc w:val="both"/>
        <w:rPr>
          <w:rFonts w:ascii="Arial" w:hAnsi="Arial" w:cs="Arial"/>
        </w:rPr>
      </w:pPr>
    </w:p>
    <w:p w:rsidR="0080536B" w:rsidRPr="00A812E6" w:rsidRDefault="0080536B" w:rsidP="0080536B">
      <w:pPr>
        <w:jc w:val="both"/>
        <w:rPr>
          <w:rFonts w:ascii="Arial" w:hAnsi="Arial" w:cs="Arial"/>
          <w:b/>
        </w:rPr>
      </w:pPr>
      <w:r w:rsidRPr="00A812E6">
        <w:rPr>
          <w:rFonts w:ascii="Arial" w:hAnsi="Arial" w:cs="Arial"/>
          <w:b/>
        </w:rPr>
        <w:t>PARECER FINAL DO CONTROLE INTERNO</w:t>
      </w:r>
    </w:p>
    <w:p w:rsidR="0080536B" w:rsidRPr="00A812E6" w:rsidRDefault="0080536B" w:rsidP="0080536B">
      <w:pPr>
        <w:jc w:val="both"/>
        <w:rPr>
          <w:rFonts w:ascii="Arial" w:hAnsi="Arial" w:cs="Arial"/>
        </w:rPr>
      </w:pPr>
      <w:r w:rsidRPr="00A812E6">
        <w:rPr>
          <w:rFonts w:ascii="Arial" w:hAnsi="Arial" w:cs="Arial"/>
          <w:b/>
        </w:rPr>
        <w:t>AVALIAÇÃO DA GESTÃO</w:t>
      </w:r>
    </w:p>
    <w:p w:rsidR="0080536B" w:rsidRPr="00A812E6" w:rsidRDefault="0080536B" w:rsidP="0080536B">
      <w:pPr>
        <w:jc w:val="both"/>
        <w:rPr>
          <w:rFonts w:ascii="Arial" w:hAnsi="Arial" w:cs="Arial"/>
        </w:rPr>
      </w:pPr>
      <w:r w:rsidRPr="00A812E6">
        <w:rPr>
          <w:rFonts w:ascii="Arial" w:hAnsi="Arial" w:cs="Arial"/>
        </w:rPr>
        <w:t>Elaboramos o presente Relatório nos aspectos relevantes, direcionados as informações contidas nas demonstrações orçamentárias e contábeis, e os procedimentos operacionais efetuados no dia a dia pelos nossos funcionários.</w:t>
      </w:r>
    </w:p>
    <w:p w:rsidR="0080536B" w:rsidRPr="00A812E6" w:rsidRDefault="0080536B" w:rsidP="0080536B">
      <w:pPr>
        <w:jc w:val="both"/>
        <w:rPr>
          <w:rFonts w:ascii="Arial" w:hAnsi="Arial" w:cs="Arial"/>
        </w:rPr>
      </w:pPr>
      <w:r w:rsidRPr="00A812E6">
        <w:rPr>
          <w:rFonts w:ascii="Arial" w:hAnsi="Arial" w:cs="Arial"/>
        </w:rPr>
        <w:lastRenderedPageBreak/>
        <w:t xml:space="preserve">A responsabilidade do Controle Interno reside na coordenação técnica dos </w:t>
      </w:r>
      <w:proofErr w:type="gramStart"/>
      <w:r w:rsidRPr="00A812E6">
        <w:rPr>
          <w:rFonts w:ascii="Arial" w:hAnsi="Arial" w:cs="Arial"/>
        </w:rPr>
        <w:t>trabalhos  administrativos</w:t>
      </w:r>
      <w:proofErr w:type="gramEnd"/>
      <w:r w:rsidRPr="00A812E6">
        <w:rPr>
          <w:rFonts w:ascii="Arial" w:hAnsi="Arial" w:cs="Arial"/>
        </w:rPr>
        <w:t xml:space="preserve"> executados, com observância aos princípios de controle interno.</w:t>
      </w:r>
    </w:p>
    <w:p w:rsidR="0080536B" w:rsidRPr="00A812E6" w:rsidRDefault="0080536B" w:rsidP="0080536B">
      <w:pPr>
        <w:jc w:val="both"/>
        <w:rPr>
          <w:rFonts w:ascii="Arial" w:hAnsi="Arial" w:cs="Arial"/>
        </w:rPr>
      </w:pPr>
      <w:r w:rsidRPr="00A812E6">
        <w:rPr>
          <w:rFonts w:ascii="Arial" w:hAnsi="Arial" w:cs="Arial"/>
        </w:rPr>
        <w:t xml:space="preserve">Através da documentação analisada, dos </w:t>
      </w:r>
      <w:proofErr w:type="gramStart"/>
      <w:r w:rsidRPr="00A812E6">
        <w:rPr>
          <w:rFonts w:ascii="Arial" w:hAnsi="Arial" w:cs="Arial"/>
        </w:rPr>
        <w:t>procedimentos  operacionais</w:t>
      </w:r>
      <w:proofErr w:type="gramEnd"/>
      <w:r w:rsidRPr="00A812E6">
        <w:rPr>
          <w:rFonts w:ascii="Arial" w:hAnsi="Arial" w:cs="Arial"/>
        </w:rPr>
        <w:t xml:space="preserve"> que acompanhamos e com base nos relatórios simplificados que recebemos  da Contabilidade da Câmara, não  verificamos falhas ou desperdícios  na gestão dos recursos repassados.</w:t>
      </w:r>
    </w:p>
    <w:p w:rsidR="0080536B" w:rsidRPr="00A812E6" w:rsidRDefault="0080536B" w:rsidP="0080536B">
      <w:pPr>
        <w:jc w:val="both"/>
        <w:rPr>
          <w:rFonts w:ascii="Arial" w:hAnsi="Arial" w:cs="Arial"/>
        </w:rPr>
      </w:pPr>
      <w:r w:rsidRPr="00A812E6">
        <w:rPr>
          <w:rFonts w:ascii="Arial" w:hAnsi="Arial" w:cs="Arial"/>
        </w:rPr>
        <w:t xml:space="preserve">Avaliamos os resultados quanto à eficiência e a eficácia da gestão orçamentária, financeira e patrimonial, e verificamos os limites constitucionais e as condições para a realização da </w:t>
      </w:r>
      <w:proofErr w:type="gramStart"/>
      <w:r w:rsidRPr="00A812E6">
        <w:rPr>
          <w:rFonts w:ascii="Arial" w:hAnsi="Arial" w:cs="Arial"/>
        </w:rPr>
        <w:t>despesa  total</w:t>
      </w:r>
      <w:proofErr w:type="gramEnd"/>
      <w:r w:rsidRPr="00A812E6">
        <w:rPr>
          <w:rFonts w:ascii="Arial" w:hAnsi="Arial" w:cs="Arial"/>
        </w:rPr>
        <w:t xml:space="preserve"> com pessoal.</w:t>
      </w:r>
    </w:p>
    <w:p w:rsidR="0080536B" w:rsidRPr="00A812E6" w:rsidRDefault="0080536B" w:rsidP="0080536B">
      <w:pPr>
        <w:jc w:val="both"/>
        <w:rPr>
          <w:rFonts w:ascii="Arial" w:hAnsi="Arial" w:cs="Arial"/>
        </w:rPr>
      </w:pPr>
      <w:r w:rsidRPr="00A812E6">
        <w:rPr>
          <w:rFonts w:ascii="Arial" w:hAnsi="Arial" w:cs="Arial"/>
        </w:rPr>
        <w:t xml:space="preserve">Verificamos os saldos financeiros na conta </w:t>
      </w:r>
      <w:proofErr w:type="gramStart"/>
      <w:r w:rsidRPr="00A812E6">
        <w:rPr>
          <w:rFonts w:ascii="Arial" w:hAnsi="Arial" w:cs="Arial"/>
        </w:rPr>
        <w:t>corrente  existente</w:t>
      </w:r>
      <w:proofErr w:type="gramEnd"/>
      <w:r w:rsidRPr="00A812E6">
        <w:rPr>
          <w:rFonts w:ascii="Arial" w:hAnsi="Arial" w:cs="Arial"/>
        </w:rPr>
        <w:t xml:space="preserve"> no Banco do Brasil, que encontra-se perfeitamente correta, e os valores referentes as contribuições previdenciárias devidas ao INSS a FPM, devidamente recolhidos.</w:t>
      </w:r>
    </w:p>
    <w:p w:rsidR="0080536B" w:rsidRPr="00A812E6" w:rsidRDefault="0080536B" w:rsidP="0080536B">
      <w:pPr>
        <w:jc w:val="both"/>
        <w:rPr>
          <w:rFonts w:ascii="Arial" w:hAnsi="Arial" w:cs="Arial"/>
        </w:rPr>
      </w:pPr>
      <w:r w:rsidRPr="00A812E6">
        <w:rPr>
          <w:rFonts w:ascii="Arial" w:hAnsi="Arial" w:cs="Arial"/>
        </w:rPr>
        <w:t xml:space="preserve">Então, tendo em vista  às exigências legais, notadamente o artigo 74 da Constituição Federal e a vista dos elementos que integram o presente Relatório de Controle Interno da Câmara Municipal de Major Vieira, tendo como base os  resultados de acompanhamento consubstanciado no presente Relatório, que é pela </w:t>
      </w:r>
      <w:r w:rsidRPr="00A812E6">
        <w:rPr>
          <w:rFonts w:ascii="Arial" w:hAnsi="Arial" w:cs="Arial"/>
          <w:b/>
        </w:rPr>
        <w:t xml:space="preserve">REGULARIDADE  </w:t>
      </w:r>
      <w:r w:rsidRPr="00A812E6">
        <w:rPr>
          <w:rFonts w:ascii="Arial" w:hAnsi="Arial" w:cs="Arial"/>
        </w:rPr>
        <w:t xml:space="preserve"> da gestão praticada pelo responsável no período avaliado, concluo que a Prestação de Contas  do</w:t>
      </w:r>
      <w:r w:rsidR="003D7B37">
        <w:rPr>
          <w:rFonts w:ascii="Arial" w:hAnsi="Arial" w:cs="Arial"/>
        </w:rPr>
        <w:t xml:space="preserve"> bimestre novembro/dezembro</w:t>
      </w:r>
      <w:r>
        <w:rPr>
          <w:rFonts w:ascii="Arial" w:hAnsi="Arial" w:cs="Arial"/>
        </w:rPr>
        <w:t xml:space="preserve">/17, bem como o balanço anual,  estão </w:t>
      </w:r>
      <w:r w:rsidRPr="00A812E6">
        <w:rPr>
          <w:rFonts w:ascii="Arial" w:hAnsi="Arial" w:cs="Arial"/>
        </w:rPr>
        <w:t xml:space="preserve"> em condições de ser submetida ao Executivo Municipal e ao TCE/SC., ressaltando  porém, que  os procedimentos foram investigados por amostragem. Este relatório não elide responsabilidade sobre eventuais procedimentos não verificados por esta Controladoria. </w:t>
      </w:r>
    </w:p>
    <w:p w:rsidR="003D7B37" w:rsidRDefault="003D7B37" w:rsidP="0080536B">
      <w:pPr>
        <w:jc w:val="both"/>
        <w:rPr>
          <w:rFonts w:ascii="Arial" w:hAnsi="Arial" w:cs="Arial"/>
        </w:rPr>
      </w:pPr>
    </w:p>
    <w:p w:rsidR="003D7B37" w:rsidRDefault="003D7B37" w:rsidP="0080536B">
      <w:pPr>
        <w:jc w:val="both"/>
        <w:rPr>
          <w:rFonts w:ascii="Arial" w:hAnsi="Arial" w:cs="Arial"/>
        </w:rPr>
      </w:pPr>
    </w:p>
    <w:p w:rsidR="0080536B" w:rsidRPr="00A812E6" w:rsidRDefault="0080536B" w:rsidP="0080536B">
      <w:pPr>
        <w:jc w:val="both"/>
        <w:rPr>
          <w:rFonts w:ascii="Arial" w:hAnsi="Arial" w:cs="Arial"/>
        </w:rPr>
      </w:pPr>
      <w:r w:rsidRPr="00A812E6">
        <w:rPr>
          <w:rFonts w:ascii="Arial" w:hAnsi="Arial" w:cs="Arial"/>
        </w:rPr>
        <w:t>Câmar</w:t>
      </w:r>
      <w:r>
        <w:rPr>
          <w:rFonts w:ascii="Arial" w:hAnsi="Arial" w:cs="Arial"/>
        </w:rPr>
        <w:t xml:space="preserve">a Municipal </w:t>
      </w:r>
      <w:r w:rsidR="003D7B37">
        <w:rPr>
          <w:rFonts w:ascii="Arial" w:hAnsi="Arial" w:cs="Arial"/>
        </w:rPr>
        <w:t xml:space="preserve">de Major </w:t>
      </w:r>
      <w:proofErr w:type="gramStart"/>
      <w:r w:rsidR="003D7B37">
        <w:rPr>
          <w:rFonts w:ascii="Arial" w:hAnsi="Arial" w:cs="Arial"/>
        </w:rPr>
        <w:t xml:space="preserve">Vieira,   </w:t>
      </w:r>
      <w:proofErr w:type="gramEnd"/>
      <w:r w:rsidR="003D7B37">
        <w:rPr>
          <w:rFonts w:ascii="Arial" w:hAnsi="Arial" w:cs="Arial"/>
        </w:rPr>
        <w:t xml:space="preserve"> 05 de fevereiro  </w:t>
      </w:r>
      <w:r>
        <w:rPr>
          <w:rFonts w:ascii="Arial" w:hAnsi="Arial" w:cs="Arial"/>
        </w:rPr>
        <w:t xml:space="preserve">               de 2018.</w:t>
      </w:r>
    </w:p>
    <w:p w:rsidR="003D7B37" w:rsidRDefault="003D7B37" w:rsidP="0080536B">
      <w:pPr>
        <w:spacing w:after="0"/>
        <w:jc w:val="both"/>
        <w:rPr>
          <w:rFonts w:ascii="Arial" w:hAnsi="Arial" w:cs="Arial"/>
          <w:b/>
        </w:rPr>
      </w:pPr>
    </w:p>
    <w:p w:rsidR="003D7B37" w:rsidRDefault="003D7B37" w:rsidP="0080536B">
      <w:pPr>
        <w:spacing w:after="0"/>
        <w:jc w:val="both"/>
        <w:rPr>
          <w:rFonts w:ascii="Arial" w:hAnsi="Arial" w:cs="Arial"/>
          <w:b/>
        </w:rPr>
      </w:pPr>
    </w:p>
    <w:p w:rsidR="0080536B" w:rsidRPr="00A812E6" w:rsidRDefault="0080536B" w:rsidP="0080536B">
      <w:pPr>
        <w:spacing w:after="0"/>
        <w:jc w:val="both"/>
        <w:rPr>
          <w:rFonts w:ascii="Arial" w:hAnsi="Arial" w:cs="Arial"/>
          <w:b/>
        </w:rPr>
      </w:pPr>
      <w:bookmarkStart w:id="0" w:name="_GoBack"/>
      <w:bookmarkEnd w:id="0"/>
      <w:r w:rsidRPr="00A812E6">
        <w:rPr>
          <w:rFonts w:ascii="Arial" w:hAnsi="Arial" w:cs="Arial"/>
          <w:b/>
        </w:rPr>
        <w:t>HELCIO HERON VEIGA – Responsável pela Unidade de Controle Interno</w:t>
      </w:r>
    </w:p>
    <w:p w:rsidR="0080536B" w:rsidRPr="00A812E6" w:rsidRDefault="0080536B" w:rsidP="0080536B">
      <w:pPr>
        <w:spacing w:after="0"/>
        <w:jc w:val="both"/>
        <w:rPr>
          <w:rFonts w:ascii="Arial" w:hAnsi="Arial" w:cs="Arial"/>
          <w:b/>
        </w:rPr>
      </w:pPr>
      <w:r w:rsidRPr="00A812E6">
        <w:rPr>
          <w:rFonts w:ascii="Arial" w:hAnsi="Arial" w:cs="Arial"/>
          <w:b/>
        </w:rPr>
        <w:t>CPF 457.744.479-</w:t>
      </w:r>
      <w:proofErr w:type="gramStart"/>
      <w:r w:rsidRPr="00A812E6">
        <w:rPr>
          <w:rFonts w:ascii="Arial" w:hAnsi="Arial" w:cs="Arial"/>
          <w:b/>
        </w:rPr>
        <w:t xml:space="preserve">87 </w:t>
      </w:r>
      <w:r>
        <w:rPr>
          <w:rFonts w:ascii="Arial" w:hAnsi="Arial" w:cs="Arial"/>
          <w:b/>
        </w:rPr>
        <w:t xml:space="preserve"> -</w:t>
      </w:r>
      <w:proofErr w:type="gramEnd"/>
      <w:r>
        <w:rPr>
          <w:rFonts w:ascii="Arial" w:hAnsi="Arial" w:cs="Arial"/>
          <w:b/>
        </w:rPr>
        <w:t xml:space="preserve"> </w:t>
      </w:r>
      <w:r w:rsidRPr="00A812E6">
        <w:rPr>
          <w:rFonts w:ascii="Arial" w:hAnsi="Arial" w:cs="Arial"/>
          <w:b/>
        </w:rPr>
        <w:t>Port. 002/2011</w:t>
      </w:r>
    </w:p>
    <w:p w:rsidR="0080536B" w:rsidRPr="00A812E6" w:rsidRDefault="0080536B" w:rsidP="0080536B">
      <w:pPr>
        <w:pStyle w:val="Corpodetexto"/>
        <w:jc w:val="both"/>
        <w:rPr>
          <w:rFonts w:ascii="Arial" w:hAnsi="Arial" w:cs="Arial"/>
          <w:sz w:val="22"/>
          <w:szCs w:val="22"/>
        </w:rPr>
      </w:pPr>
    </w:p>
    <w:p w:rsidR="0080536B" w:rsidRPr="00A812E6" w:rsidRDefault="0080536B" w:rsidP="0080536B">
      <w:pPr>
        <w:rPr>
          <w:rFonts w:ascii="Arial" w:hAnsi="Arial" w:cs="Arial"/>
        </w:rPr>
      </w:pPr>
    </w:p>
    <w:p w:rsidR="0080536B" w:rsidRPr="00A812E6" w:rsidRDefault="0080536B" w:rsidP="0080536B">
      <w:pPr>
        <w:rPr>
          <w:rFonts w:ascii="Arial" w:hAnsi="Arial" w:cs="Arial"/>
        </w:rPr>
      </w:pPr>
    </w:p>
    <w:p w:rsidR="0080536B" w:rsidRPr="00A812E6" w:rsidRDefault="0080536B" w:rsidP="0080536B">
      <w:pPr>
        <w:rPr>
          <w:rFonts w:ascii="Arial" w:hAnsi="Arial" w:cs="Arial"/>
        </w:rPr>
      </w:pPr>
    </w:p>
    <w:p w:rsidR="0080536B" w:rsidRPr="00A812E6" w:rsidRDefault="0080536B" w:rsidP="0080536B">
      <w:pPr>
        <w:rPr>
          <w:rFonts w:ascii="Arial" w:hAnsi="Arial" w:cs="Arial"/>
        </w:rPr>
      </w:pPr>
    </w:p>
    <w:p w:rsidR="0080536B" w:rsidRPr="00A812E6" w:rsidRDefault="0080536B" w:rsidP="0080536B">
      <w:pPr>
        <w:rPr>
          <w:rFonts w:ascii="Arial" w:hAnsi="Arial" w:cs="Arial"/>
        </w:rPr>
      </w:pPr>
    </w:p>
    <w:p w:rsidR="0080536B" w:rsidRPr="00A812E6" w:rsidRDefault="0080536B" w:rsidP="0080536B">
      <w:pPr>
        <w:spacing w:after="0"/>
        <w:jc w:val="both"/>
        <w:rPr>
          <w:rFonts w:ascii="Arial" w:hAnsi="Arial" w:cs="Arial"/>
          <w:b/>
        </w:rPr>
      </w:pPr>
    </w:p>
    <w:p w:rsidR="0080536B" w:rsidRPr="00A812E6" w:rsidRDefault="0080536B" w:rsidP="0080536B">
      <w:pPr>
        <w:pStyle w:val="Corpodetexto"/>
        <w:jc w:val="both"/>
        <w:rPr>
          <w:rFonts w:ascii="Arial" w:hAnsi="Arial" w:cs="Arial"/>
          <w:sz w:val="22"/>
          <w:szCs w:val="22"/>
        </w:rPr>
      </w:pPr>
    </w:p>
    <w:p w:rsidR="0080536B" w:rsidRPr="00A812E6" w:rsidRDefault="0080536B" w:rsidP="0080536B">
      <w:pPr>
        <w:spacing w:after="0"/>
        <w:jc w:val="both"/>
        <w:rPr>
          <w:rFonts w:ascii="Arial" w:hAnsi="Arial" w:cs="Arial"/>
          <w:b/>
        </w:rPr>
      </w:pPr>
    </w:p>
    <w:p w:rsidR="0080536B" w:rsidRPr="00A812E6" w:rsidRDefault="0080536B" w:rsidP="0080536B">
      <w:pPr>
        <w:rPr>
          <w:rFonts w:ascii="Arial" w:hAnsi="Arial" w:cs="Arial"/>
        </w:rPr>
      </w:pPr>
    </w:p>
    <w:p w:rsidR="0080536B" w:rsidRPr="00A812E6" w:rsidRDefault="0080536B" w:rsidP="0080536B">
      <w:pPr>
        <w:rPr>
          <w:rFonts w:ascii="Arial" w:hAnsi="Arial" w:cs="Arial"/>
        </w:rPr>
      </w:pPr>
    </w:p>
    <w:p w:rsidR="0080536B" w:rsidRPr="00A812E6" w:rsidRDefault="0080536B" w:rsidP="0080536B">
      <w:pPr>
        <w:rPr>
          <w:rFonts w:ascii="Arial" w:hAnsi="Arial" w:cs="Arial"/>
        </w:rPr>
      </w:pPr>
    </w:p>
    <w:p w:rsidR="0080536B" w:rsidRPr="00A812E6" w:rsidRDefault="0080536B" w:rsidP="0080536B">
      <w:pPr>
        <w:rPr>
          <w:rFonts w:ascii="Arial" w:hAnsi="Arial" w:cs="Arial"/>
        </w:rPr>
      </w:pPr>
    </w:p>
    <w:p w:rsidR="0080536B" w:rsidRPr="00A812E6" w:rsidRDefault="0080536B" w:rsidP="0080536B">
      <w:pPr>
        <w:rPr>
          <w:rFonts w:ascii="Arial" w:hAnsi="Arial" w:cs="Arial"/>
        </w:rPr>
      </w:pPr>
    </w:p>
    <w:p w:rsidR="0080536B" w:rsidRPr="00A812E6" w:rsidRDefault="0080536B" w:rsidP="0080536B">
      <w:pPr>
        <w:rPr>
          <w:rFonts w:ascii="Arial" w:hAnsi="Arial" w:cs="Arial"/>
        </w:rPr>
      </w:pPr>
    </w:p>
    <w:p w:rsidR="0080536B" w:rsidRPr="0015288C" w:rsidRDefault="0080536B" w:rsidP="0080536B">
      <w:pPr>
        <w:rPr>
          <w:szCs w:val="24"/>
        </w:rPr>
      </w:pPr>
    </w:p>
    <w:p w:rsidR="0080536B" w:rsidRPr="0023286A" w:rsidRDefault="0080536B" w:rsidP="0080536B">
      <w:pPr>
        <w:rPr>
          <w:szCs w:val="24"/>
        </w:rPr>
      </w:pPr>
    </w:p>
    <w:p w:rsidR="0080536B" w:rsidRDefault="0080536B" w:rsidP="0080536B"/>
    <w:p w:rsidR="0080536B" w:rsidRPr="00AC7CEE" w:rsidRDefault="0080536B" w:rsidP="0080536B">
      <w:pPr>
        <w:rPr>
          <w:szCs w:val="24"/>
        </w:rPr>
      </w:pPr>
    </w:p>
    <w:p w:rsidR="0080536B" w:rsidRDefault="0080536B" w:rsidP="0080536B"/>
    <w:p w:rsidR="0080536B" w:rsidRPr="00815B4A" w:rsidRDefault="0080536B" w:rsidP="0080536B">
      <w:pPr>
        <w:rPr>
          <w:szCs w:val="24"/>
        </w:rPr>
      </w:pPr>
    </w:p>
    <w:p w:rsidR="0080536B" w:rsidRDefault="0080536B" w:rsidP="0080536B"/>
    <w:p w:rsidR="0080536B" w:rsidRDefault="0080536B" w:rsidP="0080536B"/>
    <w:p w:rsidR="0080536B" w:rsidRDefault="0080536B" w:rsidP="0080536B"/>
    <w:p w:rsidR="0080536B" w:rsidRDefault="0080536B" w:rsidP="0080536B"/>
    <w:p w:rsidR="0080536B" w:rsidRDefault="0080536B" w:rsidP="0080536B"/>
    <w:p w:rsidR="0080536B" w:rsidRDefault="0080536B" w:rsidP="0080536B"/>
    <w:p w:rsidR="0080536B" w:rsidRDefault="0080536B" w:rsidP="0080536B"/>
    <w:p w:rsidR="0080536B" w:rsidRDefault="0080536B" w:rsidP="0080536B"/>
    <w:p w:rsidR="009B79F7" w:rsidRDefault="009B79F7"/>
    <w:sectPr w:rsidR="009B79F7" w:rsidSect="0080536B">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3218C"/>
    <w:multiLevelType w:val="hybridMultilevel"/>
    <w:tmpl w:val="D494B67E"/>
    <w:lvl w:ilvl="0" w:tplc="36A84822">
      <w:start w:val="69"/>
      <w:numFmt w:val="bullet"/>
      <w:lvlText w:val=""/>
      <w:lvlJc w:val="left"/>
      <w:pPr>
        <w:ind w:left="720" w:hanging="360"/>
      </w:pPr>
      <w:rPr>
        <w:rFonts w:ascii="Symbol" w:eastAsia="Calibri" w:hAnsi="Symbol" w:cs="Estrangelo Edess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6B"/>
    <w:rsid w:val="001F396D"/>
    <w:rsid w:val="003D7B37"/>
    <w:rsid w:val="0080536B"/>
    <w:rsid w:val="0090494D"/>
    <w:rsid w:val="009B79F7"/>
    <w:rsid w:val="00CB41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25D6D-1A60-4852-B837-6AECF2FB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6B"/>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80536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80536B"/>
    <w:pPr>
      <w:keepNext/>
      <w:spacing w:before="240" w:after="60" w:line="240" w:lineRule="auto"/>
      <w:jc w:val="both"/>
      <w:outlineLvl w:val="1"/>
    </w:pPr>
    <w:rPr>
      <w:rFonts w:ascii="Cambria" w:eastAsia="Times New Roman"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0536B"/>
    <w:rPr>
      <w:rFonts w:asciiTheme="majorHAnsi" w:eastAsiaTheme="majorEastAsia" w:hAnsiTheme="majorHAnsi" w:cstheme="majorBidi"/>
      <w:b/>
      <w:bCs/>
      <w:color w:val="2E74B5" w:themeColor="accent1" w:themeShade="BF"/>
      <w:sz w:val="28"/>
      <w:szCs w:val="28"/>
    </w:rPr>
  </w:style>
  <w:style w:type="character" w:customStyle="1" w:styleId="Ttulo2Char">
    <w:name w:val="Título 2 Char"/>
    <w:basedOn w:val="Fontepargpadro"/>
    <w:link w:val="Ttulo2"/>
    <w:uiPriority w:val="9"/>
    <w:rsid w:val="0080536B"/>
    <w:rPr>
      <w:rFonts w:ascii="Cambria" w:eastAsia="Times New Roman" w:hAnsi="Cambria" w:cs="Times New Roman"/>
      <w:b/>
      <w:bCs/>
      <w:i/>
      <w:iCs/>
      <w:sz w:val="28"/>
      <w:szCs w:val="28"/>
    </w:rPr>
  </w:style>
  <w:style w:type="character" w:styleId="Hyperlink">
    <w:name w:val="Hyperlink"/>
    <w:basedOn w:val="Fontepargpadro"/>
    <w:rsid w:val="0080536B"/>
    <w:rPr>
      <w:color w:val="0000FF"/>
      <w:u w:val="single"/>
    </w:rPr>
  </w:style>
  <w:style w:type="paragraph" w:customStyle="1" w:styleId="Textopadro">
    <w:name w:val="Texto padrão"/>
    <w:basedOn w:val="Normal"/>
    <w:rsid w:val="0080536B"/>
    <w:pPr>
      <w:tabs>
        <w:tab w:val="left" w:pos="0"/>
      </w:tabs>
      <w:spacing w:after="0" w:line="240" w:lineRule="auto"/>
    </w:pPr>
    <w:rPr>
      <w:rFonts w:ascii="Arial" w:eastAsia="Times New Roman" w:hAnsi="Arial" w:cs="Arial"/>
      <w:noProof/>
      <w:sz w:val="24"/>
      <w:szCs w:val="20"/>
      <w:lang w:eastAsia="pt-BR"/>
    </w:rPr>
  </w:style>
  <w:style w:type="paragraph" w:styleId="Corpodetexto">
    <w:name w:val="Body Text"/>
    <w:basedOn w:val="Normal"/>
    <w:link w:val="CorpodetextoChar1"/>
    <w:semiHidden/>
    <w:unhideWhenUsed/>
    <w:rsid w:val="0080536B"/>
    <w:pPr>
      <w:spacing w:after="0" w:line="240" w:lineRule="auto"/>
    </w:pPr>
    <w:rPr>
      <w:rFonts w:ascii="Times New Roman" w:eastAsia="Times New Roman" w:hAnsi="Times New Roman"/>
      <w:b/>
      <w:bCs/>
      <w:sz w:val="20"/>
      <w:szCs w:val="20"/>
      <w:lang w:eastAsia="pt-BR"/>
    </w:rPr>
  </w:style>
  <w:style w:type="character" w:customStyle="1" w:styleId="CorpodetextoChar">
    <w:name w:val="Corpo de texto Char"/>
    <w:basedOn w:val="Fontepargpadro"/>
    <w:uiPriority w:val="99"/>
    <w:semiHidden/>
    <w:rsid w:val="0080536B"/>
    <w:rPr>
      <w:rFonts w:ascii="Calibri" w:eastAsia="Calibri" w:hAnsi="Calibri" w:cs="Times New Roman"/>
    </w:rPr>
  </w:style>
  <w:style w:type="character" w:customStyle="1" w:styleId="CorpodetextoChar1">
    <w:name w:val="Corpo de texto Char1"/>
    <w:basedOn w:val="Fontepargpadro"/>
    <w:link w:val="Corpodetexto"/>
    <w:semiHidden/>
    <w:locked/>
    <w:rsid w:val="0080536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8053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36B"/>
    <w:rPr>
      <w:rFonts w:ascii="Tahoma" w:eastAsia="Calibri" w:hAnsi="Tahoma" w:cs="Tahoma"/>
      <w:sz w:val="16"/>
      <w:szCs w:val="16"/>
    </w:rPr>
  </w:style>
  <w:style w:type="table" w:styleId="Tabelacomgrade">
    <w:name w:val="Table Grid"/>
    <w:basedOn w:val="Tabelanormal"/>
    <w:uiPriority w:val="59"/>
    <w:rsid w:val="00805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8053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jorvieira.sc.le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aramvsc@yahoo.com.br"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25</Pages>
  <Words>6161</Words>
  <Characters>33270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2018-02-22T12:55:00Z</cp:lastPrinted>
  <dcterms:created xsi:type="dcterms:W3CDTF">2018-02-22T12:10:00Z</dcterms:created>
  <dcterms:modified xsi:type="dcterms:W3CDTF">2018-02-22T12:57:00Z</dcterms:modified>
</cp:coreProperties>
</file>